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t xml:space="preserve"> </w:t>
      </w:r>
      <w:r/>
    </w:p>
    <w:p>
      <w:pPr>
        <w:ind w:firstLine="300"/>
        <w:spacing w:line="360" w:lineRule="auto"/>
        <w:rPr>
          <w:rFonts w:hint="eastAsia" w:ascii="宋体" w:hAnsi="宋体" w:eastAsia="宋体" w:cs="宋体"/>
          <w:i w:val="0"/>
          <w:iCs w:val="0"/>
          <w:color w:val="000000"/>
          <w:sz w:val="60"/>
          <w:szCs w:val="60"/>
          <w:highlight w:val="none"/>
        </w:rPr>
      </w:pPr>
      <w:r>
        <w:rPr>
          <w:rFonts w:hint="eastAsia" w:ascii="宋体" w:hAnsi="宋体" w:eastAsia="宋体" w:cs="宋体"/>
          <w:i w:val="0"/>
          <w:iCs w:val="0"/>
          <w:color w:val="000000"/>
          <w:sz w:val="60"/>
          <w:szCs w:val="60"/>
          <w:highlight w:val="none"/>
        </w:rPr>
      </w:r>
      <w:r/>
    </w:p>
    <w:p>
      <w:pPr>
        <w:jc w:val="center"/>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 xml:space="preserve">常州市政府采购项目</w:t>
      </w:r>
      <w:r/>
    </w:p>
    <w:p>
      <w:pPr>
        <w:jc w:val="center"/>
        <w:spacing w:line="360" w:lineRule="auto"/>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 xml:space="preserve">竞争性磋商文件</w:t>
      </w:r>
      <w:r/>
    </w:p>
    <w:p>
      <w:pPr>
        <w:jc w:val="center"/>
        <w:spacing w:line="360" w:lineRule="auto"/>
        <w:rPr>
          <w:rFonts w:ascii="宋体" w:hAnsi="宋体"/>
          <w:b/>
          <w:bCs/>
          <w:i w:val="0"/>
          <w:iCs w:val="0"/>
          <w:color w:val="000000"/>
          <w:sz w:val="60"/>
          <w:szCs w:val="60"/>
          <w:highlight w:val="none"/>
        </w:rPr>
      </w:pPr>
      <w:r>
        <w:rPr>
          <w:rFonts w:hint="eastAsia" w:ascii="方正仿宋_GBK" w:hAnsi="方正仿宋_GBK" w:eastAsia="方正仿宋_GBK" w:cs="方正仿宋_GBK"/>
          <w:b/>
          <w:bCs/>
          <w:i w:val="0"/>
          <w:iCs w:val="0"/>
          <w:color w:val="000000"/>
          <w:sz w:val="60"/>
          <w:szCs w:val="60"/>
          <w:highlight w:val="none"/>
        </w:rPr>
        <w:t xml:space="preserve">（2022年版）</w:t>
      </w:r>
      <w:r/>
    </w:p>
    <w:p>
      <w:pPr>
        <w:jc w:val="center"/>
        <w:spacing w:line="360" w:lineRule="auto"/>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r>
      <w:r/>
    </w:p>
    <w:p>
      <w:pPr>
        <w:ind w:left="2832" w:hanging="1900"/>
        <w:jc w:val="left"/>
        <w:spacing w:line="360" w:lineRule="auto"/>
        <w:tabs>
          <w:tab w:val="left" w:pos="5609" w:leader="none"/>
        </w:tabs>
        <w:rPr>
          <w:rFonts w:hint="eastAsia" w:ascii="宋体" w:hAnsi="宋体" w:eastAsia="宋体" w:cs="宋体"/>
          <w:bCs/>
          <w:i w:val="0"/>
          <w:iCs w:val="0"/>
          <w:color w:val="000000"/>
          <w:sz w:val="36"/>
          <w:szCs w:val="36"/>
          <w:highlight w:val="none"/>
          <w:lang w:val="en-US" w:eastAsia="zh-CN"/>
        </w:rPr>
      </w:pPr>
      <w:r>
        <w:rPr>
          <w:rFonts w:hint="eastAsia" w:ascii="宋体" w:hAnsi="宋体" w:eastAsia="宋体" w:cs="宋体"/>
          <w:bCs/>
          <w:i w:val="0"/>
          <w:iCs w:val="0"/>
          <w:color w:val="000000"/>
          <w:sz w:val="36"/>
          <w:szCs w:val="36"/>
          <w:highlight w:val="none"/>
        </w:rPr>
        <w:t xml:space="preserve">项目名</w:t>
      </w:r>
      <w:r>
        <w:rPr>
          <w:rFonts w:hint="eastAsia" w:ascii="宋体" w:hAnsi="宋体" w:eastAsia="宋体" w:cs="宋体"/>
          <w:bCs/>
          <w:i w:val="0"/>
          <w:iCs w:val="0"/>
          <w:color w:val="000000"/>
          <w:sz w:val="36"/>
          <w:szCs w:val="36"/>
          <w:highlight w:val="none"/>
          <w:lang w:val="en-US" w:eastAsia="zh-CN"/>
        </w:rPr>
        <w:t xml:space="preserve">称：上黄镇餐厨垃圾收运处理服务项目</w:t>
      </w:r>
      <w:r/>
    </w:p>
    <w:p>
      <w:pPr>
        <w:ind w:left="2832" w:hanging="1900"/>
        <w:jc w:val="left"/>
        <w:spacing w:line="360" w:lineRule="auto"/>
        <w:tabs>
          <w:tab w:val="left" w:pos="5609" w:leader="none"/>
        </w:tabs>
        <w:rPr>
          <w:rFonts w:hint="eastAsia" w:ascii="宋体" w:hAnsi="宋体" w:eastAsia="宋体" w:cs="宋体"/>
          <w:i w:val="0"/>
          <w:iCs w:val="0"/>
          <w:color w:val="000000"/>
          <w:sz w:val="36"/>
          <w:szCs w:val="36"/>
          <w:highlight w:val="none"/>
          <w:lang w:val="en-US" w:eastAsia="zh-CN"/>
          <w14:ligatures w14:val="none"/>
        </w:rPr>
      </w:pPr>
      <w:r>
        <w:rPr>
          <w:rFonts w:hint="eastAsia" w:ascii="宋体" w:hAnsi="宋体" w:eastAsia="宋体" w:cs="宋体"/>
          <w:bCs/>
          <w:i w:val="0"/>
          <w:iCs w:val="0"/>
          <w:color w:val="000000"/>
          <w:sz w:val="36"/>
          <w:szCs w:val="36"/>
          <w:highlight w:val="none"/>
          <w:lang w:val="en-US" w:eastAsia="zh-CN"/>
        </w:rPr>
        <w:t xml:space="preserve">项目编号：JSZC-320481-LTZB-C2025-0079</w:t>
      </w:r>
      <w:r/>
    </w:p>
    <w:p>
      <w:pPr>
        <w:ind w:left="2832" w:hanging="1900"/>
        <w:jc w:val="left"/>
        <w:spacing w:line="360" w:lineRule="auto"/>
        <w:tabs>
          <w:tab w:val="left" w:pos="3240" w:leader="none"/>
          <w:tab w:val="left" w:pos="3420" w:leader="none"/>
        </w:tabs>
        <w:rPr>
          <w:rFonts w:hint="eastAsia" w:ascii="宋体" w:hAnsi="宋体" w:eastAsia="宋体" w:cs="宋体"/>
          <w:bCs/>
          <w:i w:val="0"/>
          <w:iCs w:val="0"/>
          <w:color w:val="000000"/>
          <w:sz w:val="36"/>
          <w:szCs w:val="36"/>
          <w:highlight w:val="none"/>
          <w:lang w:eastAsia="zh-CN"/>
        </w:rPr>
      </w:pPr>
      <w:r>
        <w:rPr>
          <w:rFonts w:hint="eastAsia" w:ascii="宋体" w:hAnsi="宋体" w:eastAsia="宋体" w:cs="宋体"/>
          <w:bCs/>
          <w:i w:val="0"/>
          <w:iCs w:val="0"/>
          <w:color w:val="000000"/>
          <w:sz w:val="36"/>
          <w:szCs w:val="36"/>
          <w:highlight w:val="none"/>
        </w:rPr>
        <w:t xml:space="preserve">采 购 人：溧阳市上黄镇人民政府</w:t>
      </w:r>
      <w:r/>
    </w:p>
    <w:p>
      <w:pPr>
        <w:ind w:left="2832" w:hanging="1900"/>
        <w:jc w:val="left"/>
        <w:spacing w:line="360" w:lineRule="auto"/>
        <w:tabs>
          <w:tab w:val="left" w:pos="3240" w:leader="none"/>
          <w:tab w:val="left" w:pos="3420" w:leader="none"/>
        </w:tabs>
        <w:rPr>
          <w:rFonts w:hint="eastAsia" w:ascii="宋体" w:hAnsi="宋体" w:eastAsia="宋体" w:cs="宋体"/>
          <w:bCs/>
          <w:i w:val="0"/>
          <w:iCs w:val="0"/>
          <w:color w:val="000000"/>
          <w:sz w:val="36"/>
          <w:szCs w:val="36"/>
          <w:highlight w:val="none"/>
        </w:rPr>
      </w:pPr>
      <w:r>
        <w:rPr>
          <w:rFonts w:hint="eastAsia" w:ascii="宋体" w:hAnsi="宋体" w:eastAsia="宋体" w:cs="宋体"/>
          <w:bCs/>
          <w:i w:val="0"/>
          <w:iCs w:val="0"/>
          <w:color w:val="000000"/>
          <w:sz w:val="36"/>
          <w:szCs w:val="36"/>
          <w:highlight w:val="none"/>
        </w:rPr>
        <w:t xml:space="preserve">采购代理机构：江苏溧投招标服务有限公司 </w:t>
      </w:r>
      <w:r/>
    </w:p>
    <w:p>
      <w:pPr>
        <w:jc w:val="center"/>
        <w:widowControl/>
        <w:rPr>
          <w:rFonts w:hint="eastAsia" w:ascii="宋体" w:hAnsi="宋体" w:eastAsia="宋体" w:cs="宋体"/>
          <w:b/>
          <w:bCs/>
          <w:i w:val="0"/>
          <w:iCs w:val="0"/>
          <w:color w:val="000000"/>
          <w:sz w:val="44"/>
          <w:highlight w:val="none"/>
        </w:rPr>
      </w:pPr>
      <w:r>
        <w:rPr>
          <w:rFonts w:hint="eastAsia" w:ascii="宋体" w:hAnsi="宋体" w:eastAsia="宋体" w:cs="宋体"/>
          <w:b/>
          <w:bCs/>
          <w:i w:val="0"/>
          <w:iCs w:val="0"/>
          <w:color w:val="000000"/>
          <w:sz w:val="44"/>
          <w:highlight w:val="none"/>
        </w:rPr>
        <w:br w:type="page" w:clear="all"/>
      </w:r>
      <w:bookmarkStart w:id="0" w:name="_Toc104818924"/>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 xml:space="preserve">目      录</w:t>
      </w:r>
      <w:bookmarkEnd w:id="0"/>
      <w:r/>
      <w:r/>
    </w:p>
    <w:p>
      <w:pPr>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50"/>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TOC \o "1-1" \h \z \u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_Toc8747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第一章   采购邀请</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_Toc8747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50"/>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_Toc31046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第二章   供应商须知</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_Toc31046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5</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50"/>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_Toc19197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第三章   评审程序、评审方法和评审标准</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_Toc19197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21</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50"/>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_Toc24177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第四章   采购需求</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_Toc24177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34</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50"/>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_Toc8506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第五章   合同草案条款</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_Toc8506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36</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50"/>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_Toc23712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第六章   响应文件格式</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_Toc23712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57</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050"/>
        <w:tabs>
          <w:tab w:val="right" w:pos="9072" w:leader="dot"/>
        </w:tabs>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_Toc28059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lang w:val="en-US" w:eastAsia="zh-CN"/>
        </w:rPr>
        <w:t xml:space="preserve">第七章   常州市政府采购供应商信用管理暂行办法</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_Toc28059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75</w:t>
      </w:r>
      <w:r>
        <w:rPr>
          <w:rFonts w:hint="eastAsia" w:ascii="宋体" w:hAnsi="宋体" w:eastAsia="宋体" w:cs="宋体"/>
          <w:b/>
          <w:bCs/>
          <w:color w:val="auto"/>
          <w:sz w:val="24"/>
          <w:szCs w:val="24"/>
        </w:rPr>
        <w:fldChar w:fldCharType="end"/>
      </w:r>
      <w:r>
        <w:rPr>
          <w:rFonts w:hint="eastAsia" w:ascii="宋体" w:hAnsi="宋体" w:eastAsia="宋体" w:cs="宋体"/>
          <w:b/>
          <w:bCs/>
          <w:i w:val="0"/>
          <w:iCs w:val="0"/>
          <w:color w:val="auto"/>
          <w:sz w:val="24"/>
          <w:szCs w:val="24"/>
          <w:highlight w:val="none"/>
        </w:rPr>
        <w:fldChar w:fldCharType="end"/>
      </w:r>
      <w:r/>
    </w:p>
    <w:p>
      <w:pPr>
        <w:pStyle w:val="1264"/>
        <w:spacing w:line="360" w:lineRule="auto"/>
        <w:rPr>
          <w:rFonts w:hint="eastAsia" w:ascii="宋体" w:hAnsi="宋体" w:eastAsia="宋体" w:cs="宋体"/>
          <w:b w:val="0"/>
          <w:i w:val="0"/>
          <w:iCs w:val="0"/>
          <w:color w:val="000000"/>
          <w:highlight w:val="none"/>
        </w:rPr>
      </w:pPr>
      <w:r>
        <w:rPr>
          <w:rFonts w:hint="eastAsia" w:ascii="宋体" w:hAnsi="宋体" w:eastAsia="宋体" w:cs="宋体"/>
          <w:b/>
          <w:bCs/>
          <w:i w:val="0"/>
          <w:iCs w:val="0"/>
          <w:color w:val="auto"/>
          <w:sz w:val="24"/>
          <w:szCs w:val="24"/>
          <w:highlight w:val="none"/>
        </w:rPr>
        <w:fldChar w:fldCharType="end"/>
      </w:r>
      <w:r/>
    </w:p>
    <w:p>
      <w:pPr>
        <w:pStyle w:val="1264"/>
        <w:spacing w:line="360" w:lineRule="auto"/>
        <w:rPr>
          <w:rFonts w:hint="eastAsia" w:ascii="宋体" w:hAnsi="宋体" w:eastAsia="宋体" w:cs="宋体"/>
          <w:b w:val="0"/>
          <w:i w:val="0"/>
          <w:iCs w:val="0"/>
          <w:color w:val="000000"/>
          <w:sz w:val="36"/>
          <w:szCs w:val="36"/>
          <w:highlight w:val="none"/>
        </w:rPr>
      </w:pPr>
      <w:r>
        <w:rPr>
          <w:rFonts w:hint="eastAsia" w:ascii="宋体" w:hAnsi="宋体" w:eastAsia="宋体" w:cs="宋体"/>
          <w:b w:val="0"/>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rFonts w:hint="eastAsia" w:ascii="宋体" w:hAnsi="宋体" w:eastAsia="宋体" w:cs="宋体"/>
          <w:b/>
          <w:i w:val="0"/>
          <w:iCs w:val="0"/>
          <w:color w:val="000000"/>
          <w:sz w:val="36"/>
          <w:szCs w:val="36"/>
          <w:highlight w:val="none"/>
        </w:rPr>
        <w:br w:type="page" w:clear="all"/>
      </w:r>
      <w:r/>
    </w:p>
    <w:p>
      <w:pPr>
        <w:jc w:val="center"/>
        <w:spacing w:line="360" w:lineRule="auto"/>
        <w:rPr>
          <w:rFonts w:hint="eastAsia" w:ascii="宋体" w:hAnsi="宋体" w:eastAsia="宋体" w:cs="宋体"/>
          <w:b/>
          <w:i w:val="0"/>
          <w:iCs w:val="0"/>
          <w:color w:val="000000"/>
          <w:sz w:val="36"/>
          <w:szCs w:val="36"/>
          <w:highlight w:val="none"/>
        </w:rPr>
        <w:outlineLvl w:val="0"/>
      </w:pPr>
      <w:r/>
      <w:bookmarkStart w:id="1" w:name="_Toc8747"/>
      <w:r>
        <w:rPr>
          <w:rFonts w:hint="eastAsia" w:ascii="宋体" w:hAnsi="宋体" w:eastAsia="宋体" w:cs="宋体"/>
          <w:b/>
          <w:i w:val="0"/>
          <w:iCs w:val="0"/>
          <w:color w:val="000000"/>
          <w:sz w:val="36"/>
          <w:szCs w:val="36"/>
          <w:highlight w:val="none"/>
        </w:rPr>
        <w:t xml:space="preserve">第一章   采购邀请</w:t>
      </w:r>
      <w:bookmarkEnd w:id="1"/>
      <w:r/>
      <w:bookmarkStart w:id="2" w:name="_Toc28359079"/>
      <w:r/>
      <w:bookmarkStart w:id="3" w:name="_Toc35393621"/>
      <w:r/>
      <w:bookmarkStart w:id="4" w:name="_Toc35393790"/>
      <w:r/>
      <w:bookmarkStart w:id="5" w:name="_Toc28359002"/>
      <w:r/>
      <w:bookmarkStart w:id="6" w:name="_Hlk24379207"/>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1214"/>
        <w:jc w:val="left"/>
        <w:spacing w:before="0" w:line="360" w:lineRule="auto"/>
        <w:shd w:val="clear" w:color="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一、项目基本情况</w:t>
      </w:r>
      <w:bookmarkEnd w:id="2"/>
      <w:r/>
      <w:bookmarkEnd w:id="3"/>
      <w:r/>
      <w:bookmarkEnd w:id="4"/>
      <w:r/>
      <w:bookmarkEnd w:id="5"/>
      <w:r/>
      <w:r/>
    </w:p>
    <w:p>
      <w:pPr>
        <w:ind w:firstLine="480"/>
        <w:spacing w:line="360" w:lineRule="auto"/>
        <w:shd w:val="clear" w:color="auto"/>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1.项目编号</w:t>
      </w:r>
      <w:r>
        <w:rPr>
          <w:rFonts w:hint="eastAsia" w:ascii="宋体" w:hAnsi="宋体" w:eastAsia="宋体" w:cs="宋体"/>
          <w:i w:val="0"/>
          <w:iCs w:val="0"/>
          <w:color w:val="000000"/>
          <w:sz w:val="24"/>
          <w:highlight w:val="none"/>
          <w:u w:val="none"/>
          <w:lang w:val="en-US" w:eastAsia="zh-CN"/>
        </w:rPr>
        <w:t xml:space="preserve">：</w:t>
      </w:r>
      <w:r>
        <w:rPr>
          <w:rFonts w:hint="eastAsia" w:ascii="宋体" w:hAnsi="宋体" w:eastAsia="宋体" w:cs="宋体"/>
          <w:color w:val="000000"/>
          <w:sz w:val="22"/>
          <w:highlight w:val="none"/>
          <w:u w:val="single"/>
          <w:lang w:val="en-US" w:eastAsia="zh-CN"/>
        </w:rPr>
        <w:t xml:space="preserve">JSZC-320481-LTZB-C2025-0079</w:t>
      </w:r>
      <w:r/>
    </w:p>
    <w:p>
      <w:pPr>
        <w:ind w:firstLine="480"/>
        <w:spacing w:line="360" w:lineRule="auto"/>
        <w:rPr>
          <w:rFonts w:hint="default" w:ascii="宋体" w:hAnsi="宋体" w:eastAsia="宋体" w:cs="宋体"/>
          <w:i w:val="0"/>
          <w:iCs w:val="0"/>
          <w:color w:val="000000"/>
          <w:sz w:val="24"/>
          <w:highlight w:val="none"/>
          <w:lang w:val="en-US"/>
        </w:rPr>
      </w:pPr>
      <w:r>
        <w:rPr>
          <w:rFonts w:hint="eastAsia" w:ascii="宋体" w:hAnsi="宋体" w:eastAsia="宋体" w:cs="宋体"/>
          <w:i w:val="0"/>
          <w:iCs w:val="0"/>
          <w:color w:val="000000"/>
          <w:sz w:val="24"/>
          <w:highlight w:val="none"/>
        </w:rPr>
        <w:t xml:space="preserve">2.项目名称：</w:t>
      </w:r>
      <w:r>
        <w:rPr>
          <w:rFonts w:hint="eastAsia" w:ascii="宋体" w:hAnsi="宋体" w:cs="宋体"/>
          <w:i w:val="0"/>
          <w:iCs w:val="0"/>
          <w:color w:val="000000"/>
          <w:sz w:val="24"/>
          <w:highlight w:val="none"/>
          <w:u w:val="single"/>
          <w:lang w:val="en-US" w:eastAsia="zh-CN"/>
        </w:rPr>
        <w:t xml:space="preserve">上黄镇餐厨垃圾收运处理服务项目</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3.采购方式：竞争性磋商</w:t>
      </w:r>
      <w:bookmarkEnd w:id="6"/>
      <w:r/>
    </w:p>
    <w:p>
      <w:pPr>
        <w:ind w:firstLine="480"/>
        <w:spacing w:line="360" w:lineRule="auto"/>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4</w:t>
      </w:r>
      <w:r>
        <w:rPr>
          <w:rFonts w:hint="eastAsia" w:ascii="宋体" w:hAnsi="宋体" w:eastAsia="宋体" w:cs="宋体"/>
          <w:i w:val="0"/>
          <w:iCs w:val="0"/>
          <w:color w:val="000000"/>
          <w:sz w:val="24"/>
          <w:highlight w:val="none"/>
          <w:u w:val="none"/>
        </w:rPr>
        <w:t xml:space="preserve">.项目预算金额：</w:t>
      </w:r>
      <w:r>
        <w:rPr>
          <w:rFonts w:hint="eastAsia" w:ascii="宋体" w:hAnsi="宋体" w:cs="宋体"/>
          <w:i w:val="0"/>
          <w:iCs w:val="0"/>
          <w:color w:val="000000"/>
          <w:sz w:val="24"/>
          <w:highlight w:val="none"/>
          <w:u w:val="single"/>
          <w:lang w:val="en-US" w:eastAsia="zh-CN"/>
        </w:rPr>
        <w:t xml:space="preserve">53.3万元/2年（26.65万元/年）；</w:t>
      </w:r>
      <w:r>
        <w:rPr>
          <w:rFonts w:hint="eastAsia" w:ascii="宋体" w:hAnsi="宋体" w:eastAsia="宋体" w:cs="宋体"/>
          <w:i w:val="0"/>
          <w:iCs w:val="0"/>
          <w:color w:val="000000"/>
          <w:sz w:val="24"/>
          <w:highlight w:val="none"/>
          <w:u w:val="none"/>
        </w:rPr>
        <w:t xml:space="preserve">项目最高限价：</w:t>
      </w:r>
      <w:r>
        <w:rPr>
          <w:rFonts w:hint="eastAsia" w:ascii="宋体" w:hAnsi="宋体" w:cs="宋体"/>
          <w:i w:val="0"/>
          <w:iCs w:val="0"/>
          <w:color w:val="000000"/>
          <w:sz w:val="24"/>
          <w:highlight w:val="none"/>
          <w:u w:val="single"/>
          <w:lang w:val="en-US" w:eastAsia="zh-CN"/>
        </w:rPr>
        <w:t xml:space="preserve">53.3万元/2年（26.65万元/年）</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5.采购需求：</w:t>
      </w:r>
      <w:r/>
    </w:p>
    <w:tbl>
      <w:tblPr>
        <w:tblStyle w:val="1039"/>
        <w:tblW w:w="52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9"/>
        <w:gridCol w:w="2505"/>
        <w:gridCol w:w="2026"/>
        <w:gridCol w:w="1078"/>
        <w:gridCol w:w="3136"/>
      </w:tblGrid>
      <w:tr>
        <w:trPr>
          <w:jc w:val="center"/>
          <w:trHeight w:val="297"/>
        </w:trPr>
        <w:tc>
          <w:tcPr>
            <w:tcW w:w="708"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color w:val="auto"/>
                <w:sz w:val="24"/>
                <w:szCs w:val="24"/>
                <w:highlight w:val="none"/>
              </w:rPr>
              <w:t xml:space="preserve">包号</w:t>
            </w:r>
            <w:r/>
          </w:p>
        </w:tc>
        <w:tc>
          <w:tcPr>
            <w:tcW w:w="2503"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color w:val="auto"/>
                <w:sz w:val="24"/>
                <w:szCs w:val="24"/>
                <w:highlight w:val="none"/>
              </w:rPr>
              <w:t xml:space="preserve">标的名称</w:t>
            </w:r>
            <w:r/>
          </w:p>
        </w:tc>
        <w:tc>
          <w:tcPr>
            <w:tcW w:w="2024"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color w:val="auto"/>
                <w:sz w:val="24"/>
                <w:szCs w:val="24"/>
                <w:highlight w:val="none"/>
              </w:rPr>
              <w:t xml:space="preserve">采购包预算金额（万元</w:t>
            </w:r>
            <w:r>
              <w:rPr>
                <w:rFonts w:hint="eastAsia" w:ascii="宋体" w:hAnsi="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w:t>
            </w:r>
            <w:r/>
          </w:p>
        </w:tc>
        <w:tc>
          <w:tcPr>
            <w:tcW w:w="1077" w:type="dxa"/>
            <w:vAlign w:val="top"/>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color w:val="auto"/>
                <w:sz w:val="24"/>
                <w:szCs w:val="24"/>
                <w:highlight w:val="none"/>
              </w:rPr>
              <w:t xml:space="preserve">数量</w:t>
            </w:r>
            <w:r/>
          </w:p>
        </w:tc>
        <w:tc>
          <w:tcPr>
            <w:tcW w:w="3133"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color w:val="auto"/>
                <w:sz w:val="24"/>
                <w:szCs w:val="24"/>
                <w:highlight w:val="none"/>
              </w:rPr>
              <w:t xml:space="preserve">简要技术需求或服务要求</w:t>
            </w:r>
            <w:r/>
          </w:p>
        </w:tc>
      </w:tr>
      <w:tr>
        <w:trPr>
          <w:jc w:val="center"/>
          <w:trHeight w:val="620"/>
        </w:trPr>
        <w:tc>
          <w:tcPr>
            <w:tcW w:w="70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01</w:t>
            </w:r>
            <w:r/>
          </w:p>
        </w:tc>
        <w:tc>
          <w:tcPr>
            <w:tcW w:w="2503"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lang w:val="en-US" w:eastAsia="zh-CN"/>
              </w:rPr>
              <w:t xml:space="preserve"> 上黄镇餐厨垃圾收运处理服务项目</w:t>
            </w:r>
            <w:r/>
          </w:p>
        </w:tc>
        <w:tc>
          <w:tcPr>
            <w:tcW w:w="2024" w:type="dxa"/>
            <w:vAlign w:val="center"/>
            <w:textDirection w:val="lrTb"/>
            <w:noWrap w:val="false"/>
          </w:tcPr>
          <w:p>
            <w:pPr>
              <w:contextualSpacing/>
              <w:jc w:val="center"/>
              <w:rPr>
                <w:rFonts w:hint="default" w:ascii="宋体" w:hAnsi="宋体" w:eastAsia="宋体" w:cs="宋体"/>
                <w:sz w:val="24"/>
                <w:lang w:val="en-US" w:eastAsia="zh-CN"/>
              </w:rPr>
            </w:pPr>
            <w:r>
              <w:rPr>
                <w:rFonts w:hint="eastAsia" w:ascii="宋体" w:hAnsi="宋体" w:cs="宋体"/>
                <w:sz w:val="24"/>
                <w:lang w:val="en-US" w:eastAsia="zh-CN"/>
              </w:rPr>
              <w:t xml:space="preserve">53.3</w:t>
            </w:r>
            <w:r>
              <w:rPr>
                <w:rFonts w:hint="eastAsia" w:ascii="宋体" w:hAnsi="宋体" w:eastAsia="宋体" w:cs="宋体"/>
                <w:sz w:val="24"/>
                <w:lang w:val="en-US" w:eastAsia="zh-CN"/>
              </w:rPr>
              <w:t xml:space="preserve"> </w:t>
            </w:r>
            <w:r/>
          </w:p>
        </w:tc>
        <w:tc>
          <w:tcPr>
            <w:tcW w:w="1077" w:type="dxa"/>
            <w:vAlign w:val="center"/>
            <w:textDirection w:val="lrTb"/>
            <w:noWrap w:val="false"/>
          </w:tcPr>
          <w:p>
            <w:pPr>
              <w:contextualSpacing/>
              <w:jc w:val="center"/>
              <w:rPr>
                <w:rFonts w:hint="default" w:ascii="宋体" w:hAnsi="宋体" w:eastAsia="宋体" w:cs="宋体"/>
                <w:sz w:val="24"/>
                <w:lang w:val="en-US" w:eastAsia="zh-CN"/>
              </w:rPr>
            </w:pPr>
            <w:r>
              <w:rPr>
                <w:rFonts w:hint="eastAsia" w:ascii="宋体" w:hAnsi="宋体" w:cs="宋体"/>
                <w:sz w:val="24"/>
                <w:lang w:val="en-US" w:eastAsia="zh-CN"/>
              </w:rPr>
              <w:t xml:space="preserve">1</w:t>
            </w:r>
            <w:r/>
          </w:p>
        </w:tc>
        <w:tc>
          <w:tcPr>
            <w:tcW w:w="3133" w:type="dxa"/>
            <w:vAlign w:val="center"/>
            <w:textDirection w:val="lrTb"/>
            <w:noWrap w:val="false"/>
          </w:tcPr>
          <w:p>
            <w:pPr>
              <w:contextualSpacing/>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主要内容负责收集运输食品加工企业、餐饮服务单位、食堂等现有37家所产生的餐厨垃圾。 </w:t>
            </w:r>
            <w:r/>
          </w:p>
        </w:tc>
      </w:tr>
    </w:tbl>
    <w:p>
      <w:pPr>
        <w:ind w:firstLine="480"/>
        <w:spacing w:line="360" w:lineRule="auto"/>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6.合同履行期限</w:t>
      </w:r>
      <w:r>
        <w:rPr>
          <w:rFonts w:hint="eastAsia" w:ascii="宋体" w:hAnsi="宋体" w:eastAsia="宋体" w:cs="宋体"/>
          <w:i w:val="0"/>
          <w:iCs w:val="0"/>
          <w:color w:val="000000"/>
          <w:sz w:val="24"/>
          <w:highlight w:val="none"/>
          <w:lang w:val="en-US" w:eastAsia="zh-CN"/>
        </w:rPr>
        <w:t xml:space="preserve">：</w:t>
      </w:r>
      <w:r>
        <w:rPr>
          <w:rFonts w:hint="eastAsia" w:ascii="宋体" w:hAnsi="宋体" w:cs="宋体"/>
          <w:i w:val="0"/>
          <w:iCs w:val="0"/>
          <w:color w:val="000000"/>
          <w:sz w:val="24"/>
          <w:highlight w:val="none"/>
          <w:u w:val="single"/>
          <w:lang w:val="en-US" w:eastAsia="zh-CN"/>
        </w:rPr>
        <w:t xml:space="preserve">自合同签订之日起2年，合同一年一签。</w:t>
      </w:r>
      <w:r>
        <w:rPr>
          <w:rFonts w:hint="eastAsia" w:ascii="宋体" w:hAnsi="宋体" w:eastAsia="宋体" w:cs="宋体"/>
          <w:i w:val="0"/>
          <w:iCs w:val="0"/>
          <w:color w:val="000000"/>
          <w:sz w:val="24"/>
          <w:highlight w:val="none"/>
          <w:u w:val="none"/>
        </w:rPr>
        <w:t xml:space="preserve">  </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7.本项目是否接受联合体：</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是  ☑否。</w:t>
      </w:r>
      <w:r/>
    </w:p>
    <w:p>
      <w:pPr>
        <w:ind w:firstLine="480"/>
        <w:spacing w:line="360" w:lineRule="auto"/>
        <w:rPr>
          <w:rFonts w:hint="eastAsia" w:ascii="宋体" w:hAnsi="宋体" w:eastAsia="宋体" w:cs="宋体"/>
          <w:i w:val="0"/>
          <w:iCs w:val="0"/>
          <w:color w:val="000000"/>
          <w:sz w:val="24"/>
          <w:highlight w:val="none"/>
        </w:rPr>
      </w:pPr>
      <w:r/>
      <w:bookmarkStart w:id="7" w:name="_Toc28359080"/>
      <w:r/>
      <w:bookmarkStart w:id="8" w:name="_Toc35393622"/>
      <w:r/>
      <w:bookmarkStart w:id="9" w:name="_Toc35393791"/>
      <w:r/>
      <w:bookmarkStart w:id="10" w:name="_Toc28359003"/>
      <w:r>
        <w:rPr>
          <w:rFonts w:hint="eastAsia" w:ascii="宋体" w:hAnsi="宋体" w:eastAsia="宋体" w:cs="宋体"/>
          <w:i w:val="0"/>
          <w:iCs w:val="0"/>
          <w:color w:val="000000"/>
          <w:sz w:val="24"/>
          <w:highlight w:val="none"/>
        </w:rPr>
        <w:t xml:space="preserve">8.本项目是否接受进口产品响应：</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是  ☑否。</w:t>
      </w:r>
      <w:r/>
    </w:p>
    <w:p>
      <w:pPr>
        <w:pStyle w:val="1214"/>
        <w:jc w:val="left"/>
        <w:spacing w:before="0"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i w:val="0"/>
          <w:iCs w:val="0"/>
          <w:color w:val="000000"/>
          <w:sz w:val="24"/>
          <w:highlight w:val="none"/>
        </w:rPr>
      </w:pPr>
      <w:r/>
      <w:bookmarkStart w:id="11" w:name="_Toc28359004"/>
      <w:r/>
      <w:bookmarkStart w:id="12" w:name="_Toc28359081"/>
      <w:r>
        <w:rPr>
          <w:rFonts w:hint="eastAsia" w:ascii="宋体" w:hAnsi="宋体" w:eastAsia="宋体" w:cs="宋体"/>
          <w:i w:val="0"/>
          <w:iCs w:val="0"/>
          <w:color w:val="000000"/>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2.落实政府采购政策需满足的资格要求：</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2.1 中小企业政策</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本项目不专门面向中小企业预留采购份额。</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本项目专门面向  </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中小 </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2.2 其它落实政府采购政策的资格要求：</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ind w:firstLine="480"/>
        <w:spacing w:line="360" w:lineRule="auto"/>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3.3</w:t>
      </w:r>
      <w:r>
        <w:rPr>
          <w:rFonts w:hint="eastAsia" w:ascii="宋体" w:hAnsi="宋体" w:eastAsia="宋体" w:cs="宋体"/>
          <w:i w:val="0"/>
          <w:iCs w:val="0"/>
          <w:color w:val="000000"/>
          <w:sz w:val="24"/>
          <w:highlight w:val="none"/>
        </w:rPr>
        <w:t xml:space="preserve">其他特定资格要求：</w:t>
      </w:r>
      <w:r>
        <w:rPr>
          <w:rFonts w:hint="eastAsia" w:ascii="宋体" w:hAnsi="宋体" w:cs="宋体"/>
          <w:i w:val="0"/>
          <w:iCs w:val="0"/>
          <w:color w:val="000000"/>
          <w:sz w:val="24"/>
          <w:highlight w:val="none"/>
          <w:lang w:val="en-US" w:eastAsia="zh-CN"/>
        </w:rPr>
        <w:t xml:space="preserve">无</w:t>
      </w:r>
      <w:bookmarkEnd w:id="11"/>
      <w:bookmarkEnd w:id="12"/>
      <w:r/>
    </w:p>
    <w:p>
      <w:pPr>
        <w:spacing w:line="360" w:lineRule="auto"/>
        <w:rPr>
          <w:rFonts w:hint="eastAsia" w:ascii="宋体" w:hAnsi="宋体" w:eastAsia="宋体" w:cs="宋体"/>
          <w:b/>
          <w:bCs/>
          <w:i w:val="0"/>
          <w:iCs w:val="0"/>
          <w:color w:val="000000"/>
          <w:sz w:val="24"/>
          <w:szCs w:val="24"/>
          <w:highlight w:val="none"/>
          <w:lang w:val="en-US" w:eastAsia="zh-CN"/>
        </w:rPr>
      </w:pPr>
      <w:r/>
      <w:bookmarkStart w:id="13" w:name="_Toc35393623"/>
      <w:r/>
      <w:bookmarkStart w:id="14" w:name="_Toc35393792"/>
      <w:r>
        <w:rPr>
          <w:rFonts w:hint="eastAsia" w:ascii="宋体" w:hAnsi="宋体" w:eastAsia="宋体" w:cs="宋体"/>
          <w:b/>
          <w:bCs/>
          <w:i w:val="0"/>
          <w:iCs w:val="0"/>
          <w:color w:val="000000"/>
          <w:sz w:val="24"/>
          <w:szCs w:val="24"/>
          <w:highlight w:val="none"/>
        </w:rPr>
        <w:t xml:space="preserve">三、获取采购文</w:t>
      </w:r>
      <w:bookmarkEnd w:id="13"/>
      <w:r/>
      <w:bookmarkEnd w:id="14"/>
      <w:r/>
      <w:r/>
    </w:p>
    <w:p>
      <w:pPr>
        <w:ind w:firstLine="480"/>
        <w:spacing w:line="360" w:lineRule="auto"/>
        <w:rPr>
          <w:i w:val="0"/>
          <w:iCs w:val="0"/>
          <w:color w:val="000000"/>
          <w:sz w:val="24"/>
          <w:highlight w:val="none"/>
          <w:lang w:bidi="ar"/>
        </w:rPr>
      </w:pPr>
      <w:r>
        <w:rPr>
          <w:i w:val="0"/>
          <w:iCs w:val="0"/>
          <w:color w:val="000000"/>
          <w:sz w:val="24"/>
          <w:highlight w:val="none"/>
          <w:lang w:bidi="ar"/>
        </w:rPr>
        <w:t xml:space="preserve">1.时间：</w:t>
      </w:r>
      <w:r>
        <w:rPr>
          <w:rFonts w:hint="eastAsia"/>
          <w:i w:val="0"/>
          <w:iCs w:val="0"/>
          <w:color w:val="000000"/>
          <w:sz w:val="24"/>
          <w:highlight w:val="none"/>
          <w:lang w:bidi="ar"/>
        </w:rPr>
        <w:t xml:space="preserve">自磋商文件公告发布之日起5个工作日</w:t>
      </w:r>
      <w:r>
        <w:rPr>
          <w:i w:val="0"/>
          <w:iCs w:val="0"/>
          <w:color w:val="000000"/>
          <w:sz w:val="24"/>
          <w:highlight w:val="none"/>
          <w:lang w:bidi="ar"/>
        </w:rPr>
        <w:t xml:space="preserve">。</w:t>
      </w:r>
      <w:r/>
    </w:p>
    <w:p>
      <w:pPr>
        <w:ind w:firstLine="480"/>
        <w:spacing w:line="360" w:lineRule="auto"/>
        <w:rPr>
          <w:i w:val="0"/>
          <w:iCs w:val="0"/>
          <w:color w:val="000000"/>
          <w:sz w:val="24"/>
          <w:highlight w:val="none"/>
        </w:rPr>
      </w:pPr>
      <w:r>
        <w:rPr>
          <w:i w:val="0"/>
          <w:iCs w:val="0"/>
          <w:color w:val="000000"/>
          <w:sz w:val="24"/>
          <w:highlight w:val="none"/>
          <w:lang w:bidi="ar"/>
        </w:rPr>
        <w:t xml:space="preserve">2.地点：</w:t>
      </w:r>
      <w:r>
        <w:rPr>
          <w:rFonts w:hint="eastAsia"/>
          <w:i w:val="0"/>
          <w:iCs w:val="0"/>
          <w:color w:val="000000"/>
          <w:sz w:val="24"/>
          <w:highlight w:val="none"/>
          <w:lang w:bidi="ar"/>
        </w:rPr>
        <w:t xml:space="preserve">政府采购一体化平台“苏采云”</w:t>
      </w:r>
      <w:r/>
    </w:p>
    <w:p>
      <w:pPr>
        <w:ind w:firstLine="480"/>
        <w:jc w:val="left"/>
        <w:spacing w:line="360" w:lineRule="auto"/>
        <w:widowControl/>
        <w:rPr>
          <w:i w:val="0"/>
          <w:iCs w:val="0"/>
          <w:color w:val="000000"/>
          <w:sz w:val="24"/>
          <w:highlight w:val="none"/>
          <w:lang w:bidi="ar"/>
        </w:rPr>
      </w:pPr>
      <w:r>
        <w:rPr>
          <w:i w:val="0"/>
          <w:iCs w:val="0"/>
          <w:color w:val="000000"/>
          <w:sz w:val="24"/>
          <w:highlight w:val="none"/>
          <w:lang w:bidi="ar"/>
        </w:rPr>
        <w:t xml:space="preserve">3.方式：</w:t>
      </w:r>
      <w:r>
        <w:rPr>
          <w:rFonts w:hint="eastAsia"/>
          <w:i w:val="0"/>
          <w:iCs w:val="0"/>
          <w:color w:val="000000"/>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i w:val="0"/>
          <w:iCs w:val="0"/>
          <w:color w:val="000000"/>
          <w:sz w:val="24"/>
          <w:highlight w:val="none"/>
        </w:rPr>
      </w:pPr>
      <w:r>
        <w:rPr>
          <w:i w:val="0"/>
          <w:iCs w:val="0"/>
          <w:color w:val="000000"/>
          <w:sz w:val="24"/>
          <w:highlight w:val="none"/>
          <w:lang w:bidi="ar"/>
        </w:rPr>
        <w:t xml:space="preserve">4.售价：0元。</w:t>
      </w:r>
      <w:r/>
    </w:p>
    <w:p>
      <w:pPr>
        <w:pStyle w:val="1214"/>
        <w:jc w:val="left"/>
        <w:spacing w:before="0" w:line="360" w:lineRule="auto"/>
        <w:widowControl/>
        <w:rPr>
          <w:rFonts w:ascii="Times New Roman" w:hAnsi="Times New Roman" w:eastAsia="宋体"/>
          <w:i w:val="0"/>
          <w:iCs w:val="0"/>
          <w:color w:val="000000"/>
          <w:sz w:val="24"/>
          <w:szCs w:val="24"/>
          <w:highlight w:val="none"/>
        </w:rPr>
      </w:pPr>
      <w:r/>
      <w:bookmarkStart w:id="15" w:name="_Toc35393624"/>
      <w:r/>
      <w:bookmarkStart w:id="16" w:name="_Toc28359005"/>
      <w:r/>
      <w:bookmarkStart w:id="17" w:name="_Toc35393793"/>
      <w:r/>
      <w:bookmarkStart w:id="18" w:name="_Toc28359082"/>
      <w:r>
        <w:rPr>
          <w:rFonts w:ascii="Times New Roman" w:hAnsi="Times New Roman" w:eastAsia="宋体"/>
          <w:i w:val="0"/>
          <w:iCs w:val="0"/>
          <w:color w:val="000000"/>
          <w:sz w:val="24"/>
          <w:szCs w:val="24"/>
          <w:highlight w:val="none"/>
        </w:rPr>
        <w:t xml:space="preserve">四、</w:t>
      </w:r>
      <w:bookmarkEnd w:id="15"/>
      <w:r/>
      <w:bookmarkEnd w:id="16"/>
      <w:r/>
      <w:bookmarkEnd w:id="17"/>
      <w:r/>
      <w:bookmarkEnd w:id="18"/>
      <w:r>
        <w:rPr>
          <w:rFonts w:ascii="Times New Roman" w:hAnsi="Times New Roman" w:eastAsia="宋体"/>
          <w:i w:val="0"/>
          <w:iCs w:val="0"/>
          <w:color w:val="000000"/>
          <w:sz w:val="24"/>
          <w:szCs w:val="24"/>
          <w:highlight w:val="none"/>
        </w:rPr>
        <w:t xml:space="preserve">响应文件提交</w:t>
      </w:r>
      <w:r/>
    </w:p>
    <w:p>
      <w:pPr>
        <w:ind w:firstLine="480"/>
        <w:spacing w:line="360" w:lineRule="auto"/>
        <w:rPr>
          <w:bCs/>
          <w:i w:val="0"/>
          <w:iCs w:val="0"/>
          <w:color w:val="000000"/>
          <w:sz w:val="24"/>
          <w:highlight w:val="none"/>
          <w:u w:val="single"/>
        </w:rPr>
      </w:pPr>
      <w:r>
        <w:rPr>
          <w:i w:val="0"/>
          <w:iCs w:val="0"/>
          <w:color w:val="000000"/>
          <w:sz w:val="24"/>
          <w:highlight w:val="none"/>
          <w:lang w:bidi="ar"/>
        </w:rPr>
        <w:t xml:space="preserve">截止时间：</w:t>
      </w:r>
      <w:r>
        <w:rPr>
          <w:rFonts w:hint="eastAsia"/>
          <w:i w:val="0"/>
          <w:iCs w:val="0"/>
          <w:color w:val="000000"/>
          <w:sz w:val="24"/>
          <w:highlight w:val="none"/>
          <w:u w:val="single"/>
          <w:lang w:val="en-US" w:eastAsia="zh-CN"/>
        </w:rPr>
        <w:t xml:space="preserve">2025年12月26日08点30分</w:t>
      </w:r>
      <w:r>
        <w:rPr>
          <w:bCs/>
          <w:i w:val="0"/>
          <w:iCs w:val="0"/>
          <w:color w:val="000000"/>
          <w:sz w:val="24"/>
          <w:highlight w:val="none"/>
          <w:lang w:bidi="ar"/>
        </w:rPr>
        <w:t xml:space="preserve">（北京时间）</w:t>
      </w:r>
      <w:r>
        <w:rPr>
          <w:i w:val="0"/>
          <w:iCs w:val="0"/>
          <w:color w:val="000000"/>
          <w:sz w:val="24"/>
          <w:highlight w:val="none"/>
          <w:lang w:bidi="ar"/>
        </w:rPr>
        <w:t xml:space="preserve">。</w:t>
      </w:r>
      <w:r/>
    </w:p>
    <w:p>
      <w:pPr>
        <w:ind w:firstLine="480"/>
        <w:spacing w:line="360" w:lineRule="auto"/>
        <w:rPr>
          <w:i w:val="0"/>
          <w:iCs w:val="0"/>
          <w:color w:val="000000"/>
          <w:sz w:val="24"/>
          <w:highlight w:val="none"/>
          <w:lang w:val="zh-TW" w:bidi="ar"/>
        </w:rPr>
      </w:pPr>
      <w:r>
        <w:rPr>
          <w:i w:val="0"/>
          <w:iCs w:val="0"/>
          <w:color w:val="000000"/>
          <w:sz w:val="24"/>
          <w:highlight w:val="none"/>
          <w:lang w:bidi="ar"/>
        </w:rPr>
        <w:t xml:space="preserve">地点：</w:t>
      </w:r>
      <w:r>
        <w:rPr>
          <w:rFonts w:hint="eastAsia" w:ascii="宋体" w:hAnsi="宋体"/>
          <w:i w:val="0"/>
          <w:iCs w:val="0"/>
          <w:sz w:val="24"/>
          <w:highlight w:val="none"/>
          <w:u w:val="single"/>
        </w:rPr>
        <w:t xml:space="preserve">本项目采用不见面交易方式，无需到现场提交，供应商登录常政府采购一体化平台“苏采云”供应商端，通过系统在线提交电子响应文件</w:t>
      </w:r>
      <w:r>
        <w:rPr>
          <w:i w:val="0"/>
          <w:iCs w:val="0"/>
          <w:sz w:val="24"/>
          <w:highlight w:val="none"/>
          <w:lang w:val="zh-TW" w:bidi="ar"/>
        </w:rPr>
        <w:t xml:space="preserve">。</w:t>
      </w:r>
      <w:r/>
    </w:p>
    <w:p>
      <w:pPr>
        <w:pStyle w:val="1214"/>
        <w:jc w:val="left"/>
        <w:spacing w:before="0" w:line="360" w:lineRule="auto"/>
        <w:rPr>
          <w:rFonts w:ascii="Times New Roman" w:hAnsi="Times New Roman" w:eastAsia="宋体"/>
          <w:i w:val="0"/>
          <w:iCs w:val="0"/>
          <w:color w:val="000000"/>
          <w:sz w:val="24"/>
          <w:szCs w:val="24"/>
          <w:highlight w:val="none"/>
        </w:rPr>
      </w:pPr>
      <w:r>
        <w:rPr>
          <w:rFonts w:ascii="Times New Roman" w:hAnsi="Times New Roman" w:eastAsia="宋体"/>
          <w:i w:val="0"/>
          <w:iCs w:val="0"/>
          <w:color w:val="000000"/>
          <w:sz w:val="24"/>
          <w:szCs w:val="24"/>
          <w:highlight w:val="none"/>
        </w:rPr>
        <w:t xml:space="preserve">五、开启</w:t>
      </w:r>
      <w:r/>
    </w:p>
    <w:p>
      <w:pPr>
        <w:ind w:firstLine="480"/>
        <w:spacing w:line="360" w:lineRule="auto"/>
        <w:rPr>
          <w:bCs/>
          <w:i w:val="0"/>
          <w:iCs w:val="0"/>
          <w:color w:val="000000"/>
          <w:sz w:val="24"/>
          <w:highlight w:val="none"/>
          <w:u w:val="single"/>
        </w:rPr>
      </w:pPr>
      <w:r>
        <w:rPr>
          <w:i w:val="0"/>
          <w:iCs w:val="0"/>
          <w:color w:val="000000"/>
          <w:sz w:val="24"/>
          <w:highlight w:val="none"/>
          <w:lang w:bidi="ar"/>
        </w:rPr>
        <w:t xml:space="preserve">时间：</w:t>
      </w:r>
      <w:r>
        <w:rPr>
          <w:rFonts w:hint="eastAsia" w:ascii="Times New Roman" w:eastAsia="宋体"/>
          <w:i w:val="0"/>
          <w:iCs w:val="0"/>
          <w:color w:val="000000"/>
          <w:sz w:val="24"/>
          <w:highlight w:val="none"/>
          <w:u w:val="single"/>
          <w:lang w:val="en-US" w:eastAsia="zh-CN"/>
        </w:rPr>
        <w:t xml:space="preserve">2025年</w:t>
      </w:r>
      <w:r>
        <w:rPr>
          <w:rFonts w:hint="eastAsia"/>
          <w:i w:val="0"/>
          <w:iCs w:val="0"/>
          <w:color w:val="000000"/>
          <w:sz w:val="24"/>
          <w:highlight w:val="none"/>
          <w:u w:val="single"/>
          <w:lang w:val="en-US" w:eastAsia="zh-CN"/>
        </w:rPr>
        <w:t xml:space="preserve">12</w:t>
      </w:r>
      <w:r>
        <w:rPr>
          <w:rFonts w:hint="eastAsia" w:ascii="Times New Roman" w:eastAsia="宋体"/>
          <w:i w:val="0"/>
          <w:iCs w:val="0"/>
          <w:color w:val="000000"/>
          <w:sz w:val="24"/>
          <w:highlight w:val="none"/>
          <w:u w:val="single"/>
          <w:lang w:val="en-US" w:eastAsia="zh-CN"/>
        </w:rPr>
        <w:t xml:space="preserve">月</w:t>
      </w:r>
      <w:r>
        <w:rPr>
          <w:rFonts w:hint="eastAsia"/>
          <w:i w:val="0"/>
          <w:iCs w:val="0"/>
          <w:color w:val="000000"/>
          <w:sz w:val="24"/>
          <w:highlight w:val="none"/>
          <w:u w:val="single"/>
          <w:lang w:val="en-US" w:eastAsia="zh-CN"/>
        </w:rPr>
        <w:t xml:space="preserve">26</w:t>
      </w:r>
      <w:r>
        <w:rPr>
          <w:rFonts w:hint="eastAsia" w:ascii="Times New Roman" w:eastAsia="宋体"/>
          <w:i w:val="0"/>
          <w:iCs w:val="0"/>
          <w:color w:val="000000"/>
          <w:sz w:val="24"/>
          <w:highlight w:val="none"/>
          <w:u w:val="single"/>
          <w:lang w:val="en-US" w:eastAsia="zh-CN"/>
        </w:rPr>
        <w:t xml:space="preserve">日</w:t>
      </w:r>
      <w:r>
        <w:rPr>
          <w:rFonts w:hint="eastAsia"/>
          <w:i w:val="0"/>
          <w:iCs w:val="0"/>
          <w:color w:val="000000"/>
          <w:sz w:val="24"/>
          <w:highlight w:val="none"/>
          <w:u w:val="single"/>
          <w:lang w:val="en-US" w:eastAsia="zh-CN"/>
        </w:rPr>
        <w:t xml:space="preserve">08</w:t>
      </w:r>
      <w:r>
        <w:rPr>
          <w:rFonts w:hint="eastAsia" w:ascii="Times New Roman" w:eastAsia="宋体"/>
          <w:i w:val="0"/>
          <w:iCs w:val="0"/>
          <w:color w:val="000000"/>
          <w:sz w:val="24"/>
          <w:highlight w:val="none"/>
          <w:u w:val="single"/>
          <w:lang w:val="en-US" w:eastAsia="zh-CN"/>
        </w:rPr>
        <w:t xml:space="preserve">点</w:t>
      </w:r>
      <w:r>
        <w:rPr>
          <w:rFonts w:hint="eastAsia"/>
          <w:i w:val="0"/>
          <w:iCs w:val="0"/>
          <w:color w:val="000000"/>
          <w:sz w:val="24"/>
          <w:highlight w:val="none"/>
          <w:u w:val="single"/>
          <w:lang w:val="en-US" w:eastAsia="zh-CN"/>
        </w:rPr>
        <w:t xml:space="preserve">30</w:t>
      </w:r>
      <w:r>
        <w:rPr>
          <w:rFonts w:hint="eastAsia" w:ascii="Times New Roman" w:eastAsia="宋体"/>
          <w:i w:val="0"/>
          <w:iCs w:val="0"/>
          <w:color w:val="000000"/>
          <w:sz w:val="24"/>
          <w:highlight w:val="none"/>
          <w:u w:val="single"/>
          <w:lang w:val="en-US" w:eastAsia="zh-CN"/>
        </w:rPr>
        <w:t xml:space="preserve">分</w:t>
      </w:r>
      <w:r>
        <w:rPr>
          <w:bCs/>
          <w:i w:val="0"/>
          <w:iCs w:val="0"/>
          <w:color w:val="000000"/>
          <w:sz w:val="24"/>
          <w:highlight w:val="none"/>
          <w:lang w:bidi="ar"/>
        </w:rPr>
        <w:t xml:space="preserve">（北京时间）</w:t>
      </w:r>
      <w:r>
        <w:rPr>
          <w:i w:val="0"/>
          <w:iCs w:val="0"/>
          <w:color w:val="000000"/>
          <w:sz w:val="24"/>
          <w:highlight w:val="none"/>
          <w:lang w:bidi="ar"/>
        </w:rPr>
        <w:t xml:space="preserve">。</w:t>
      </w:r>
      <w:r/>
    </w:p>
    <w:p>
      <w:pPr>
        <w:ind w:firstLine="480"/>
        <w:spacing w:line="360" w:lineRule="auto"/>
        <w:rPr>
          <w:i w:val="0"/>
          <w:iCs w:val="0"/>
          <w:sz w:val="24"/>
          <w:highlight w:val="none"/>
          <w:lang w:val="zh-TW" w:bidi="ar"/>
        </w:rPr>
      </w:pPr>
      <w:r>
        <w:rPr>
          <w:i w:val="0"/>
          <w:iCs w:val="0"/>
          <w:color w:val="000000"/>
          <w:sz w:val="24"/>
          <w:highlight w:val="none"/>
          <w:lang w:bidi="ar"/>
        </w:rPr>
        <w:t xml:space="preserve">地点：</w:t>
      </w:r>
      <w:r>
        <w:rPr>
          <w:rFonts w:hint="eastAsia" w:ascii="宋体" w:hAnsi="宋体"/>
          <w:i w:val="0"/>
          <w:iCs w:val="0"/>
          <w:sz w:val="24"/>
          <w:highlight w:val="none"/>
          <w:u w:val="single"/>
        </w:rPr>
        <w:t xml:space="preserve">本项目采用不见面交易方式，无需到现场提交，供应商登录政府采购一体化平台“苏采云”供应商端，通过系统在线提交电子响应文件</w:t>
      </w:r>
      <w:r>
        <w:rPr>
          <w:i w:val="0"/>
          <w:iCs w:val="0"/>
          <w:sz w:val="24"/>
          <w:highlight w:val="none"/>
          <w:lang w:val="zh-TW" w:bidi="ar"/>
        </w:rPr>
        <w:t xml:space="preserve">。</w:t>
      </w:r>
      <w:r/>
    </w:p>
    <w:p>
      <w:pPr>
        <w:pStyle w:val="1214"/>
        <w:jc w:val="left"/>
        <w:spacing w:before="0" w:line="360" w:lineRule="auto"/>
        <w:rPr>
          <w:rFonts w:ascii="Times New Roman" w:hAnsi="Times New Roman" w:eastAsia="宋体"/>
          <w:i w:val="0"/>
          <w:iCs w:val="0"/>
          <w:color w:val="000000"/>
          <w:sz w:val="24"/>
          <w:szCs w:val="24"/>
          <w:highlight w:val="none"/>
        </w:rPr>
      </w:pPr>
      <w:r/>
      <w:bookmarkStart w:id="19" w:name="_Toc28359007"/>
      <w:r/>
      <w:bookmarkStart w:id="20" w:name="_Toc35393794"/>
      <w:r/>
      <w:bookmarkStart w:id="21" w:name="_Toc28359084"/>
      <w:r/>
      <w:bookmarkStart w:id="22" w:name="_Toc35393625"/>
      <w:r>
        <w:rPr>
          <w:rFonts w:ascii="Times New Roman" w:hAnsi="Times New Roman" w:eastAsia="宋体"/>
          <w:i w:val="0"/>
          <w:iCs w:val="0"/>
          <w:color w:val="000000"/>
          <w:sz w:val="24"/>
          <w:szCs w:val="24"/>
          <w:highlight w:val="none"/>
        </w:rPr>
        <w:t xml:space="preserve">六、公告期限</w:t>
      </w:r>
      <w:bookmarkEnd w:id="19"/>
      <w:r/>
      <w:bookmarkEnd w:id="20"/>
      <w:r/>
      <w:bookmarkEnd w:id="21"/>
      <w:r/>
      <w:bookmarkEnd w:id="22"/>
      <w:r/>
      <w:r/>
    </w:p>
    <w:p>
      <w:pPr>
        <w:ind w:firstLine="480"/>
        <w:spacing w:line="360" w:lineRule="auto"/>
        <w:rPr>
          <w:i w:val="0"/>
          <w:iCs w:val="0"/>
          <w:color w:val="000000"/>
          <w:sz w:val="24"/>
          <w:highlight w:val="none"/>
        </w:rPr>
      </w:pPr>
      <w:r>
        <w:rPr>
          <w:i w:val="0"/>
          <w:iCs w:val="0"/>
          <w:color w:val="000000"/>
          <w:sz w:val="24"/>
          <w:highlight w:val="none"/>
        </w:rPr>
        <w:t xml:space="preserve">自本公告发布之日起</w:t>
      </w:r>
      <w:r>
        <w:rPr>
          <w:rFonts w:hint="eastAsia"/>
          <w:i w:val="0"/>
          <w:iCs w:val="0"/>
          <w:color w:val="000000"/>
          <w:sz w:val="24"/>
          <w:highlight w:val="none"/>
          <w:lang w:val="en-US" w:eastAsia="zh-CN"/>
        </w:rPr>
        <w:t xml:space="preserve">5</w:t>
      </w:r>
      <w:r>
        <w:rPr>
          <w:i w:val="0"/>
          <w:iCs w:val="0"/>
          <w:color w:val="000000"/>
          <w:sz w:val="24"/>
          <w:highlight w:val="none"/>
        </w:rPr>
        <w:t xml:space="preserve">个工作日。</w:t>
      </w:r>
      <w:r/>
    </w:p>
    <w:p>
      <w:pPr>
        <w:pStyle w:val="1214"/>
        <w:jc w:val="left"/>
        <w:spacing w:before="0" w:line="360" w:lineRule="auto"/>
        <w:rPr>
          <w:rFonts w:ascii="Times New Roman" w:hAnsi="Times New Roman" w:eastAsia="宋体"/>
          <w:i w:val="0"/>
          <w:iCs w:val="0"/>
          <w:color w:val="000000"/>
          <w:sz w:val="24"/>
          <w:szCs w:val="24"/>
          <w:highlight w:val="none"/>
        </w:rPr>
      </w:pPr>
      <w:r/>
      <w:bookmarkStart w:id="23" w:name="_Toc35393626"/>
      <w:r/>
      <w:bookmarkStart w:id="24" w:name="_Toc35393795"/>
      <w:r>
        <w:rPr>
          <w:rFonts w:ascii="Times New Roman" w:hAnsi="Times New Roman" w:eastAsia="宋体"/>
          <w:i w:val="0"/>
          <w:iCs w:val="0"/>
          <w:color w:val="000000"/>
          <w:sz w:val="24"/>
          <w:szCs w:val="24"/>
          <w:highlight w:val="none"/>
        </w:rPr>
        <w:t xml:space="preserve">七、其他补充事宜</w:t>
      </w:r>
      <w:bookmarkEnd w:id="23"/>
      <w:r/>
      <w:bookmarkEnd w:id="24"/>
      <w:r/>
      <w:r/>
    </w:p>
    <w:p>
      <w:pPr>
        <w:ind w:firstLine="480"/>
        <w:spacing w:line="360" w:lineRule="auto"/>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 xml:space="preserve">1.本项目需要落实的政府采购政策：扶持小微企业、残疾人福利企业、监狱企业、绿色包装。</w:t>
      </w:r>
      <w:r/>
    </w:p>
    <w:p>
      <w:pPr>
        <w:ind w:firstLine="480"/>
        <w:spacing w:line="360" w:lineRule="auto"/>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技术支持服务热线    0519-85588210</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CA认证证书办理（可邮寄）联系电话   0519-85588120</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2.1办理CA认证证书</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投标人登录政府采购一体化平台“苏采云”“新CA办理指南”，按照程序要求办理。</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2.2注册</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投标人登录政府采购一体化平台“苏采云”下载“ 用户注册”查阅后进行自助注册。</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2.3控件、客户端下载</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投标人登录政府采购一体化平台“苏采云”下载“驱动下载”，安装驱动。</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2.4 获取电子招标文件</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2.5编制电子投标文件</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2</w:t>
      </w:r>
      <w:r>
        <w:rPr>
          <w:rFonts w:hint="eastAsia" w:ascii="Times New Roman" w:hAnsi="Times New Roman" w:eastAsia="宋体" w:cs="Times New Roman"/>
          <w:i w:val="0"/>
          <w:iCs w:val="0"/>
          <w:color w:val="000000"/>
          <w:sz w:val="24"/>
          <w:highlight w:val="none"/>
          <w:lang w:val="zh-TW" w:eastAsia="zh-TW" w:bidi="ar"/>
        </w:rPr>
        <w:t xml:space="preserve">.6</w:t>
      </w:r>
      <w:r>
        <w:rPr>
          <w:rFonts w:hint="eastAsia" w:ascii="Times New Roman" w:hAnsi="Times New Roman" w:eastAsia="宋体" w:cs="Times New Roman"/>
          <w:i w:val="0"/>
          <w:iCs w:val="0"/>
          <w:color w:val="000000"/>
          <w:sz w:val="24"/>
          <w:highlight w:val="none"/>
          <w:lang w:val="zh-TW" w:bidi="ar"/>
        </w:rPr>
        <w:t xml:space="preserve">提交电子投标文件</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 xml:space="preserve">2.</w:t>
      </w:r>
      <w:r>
        <w:rPr>
          <w:rFonts w:hint="eastAsia" w:ascii="Times New Roman" w:hAnsi="Times New Roman" w:eastAsia="宋体" w:cs="Times New Roman"/>
          <w:i w:val="0"/>
          <w:iCs w:val="0"/>
          <w:color w:val="000000"/>
          <w:sz w:val="24"/>
          <w:highlight w:val="none"/>
          <w:lang w:val="zh-TW" w:eastAsia="zh-TW" w:bidi="ar"/>
        </w:rPr>
        <w:t xml:space="preserve">7</w:t>
      </w:r>
      <w:r>
        <w:rPr>
          <w:rFonts w:hint="eastAsia" w:ascii="Times New Roman" w:hAnsi="Times New Roman" w:eastAsia="宋体" w:cs="Times New Roman"/>
          <w:i w:val="0"/>
          <w:iCs w:val="0"/>
          <w:color w:val="000000"/>
          <w:sz w:val="24"/>
          <w:highlight w:val="none"/>
          <w:lang w:val="zh-TW" w:bidi="ar"/>
        </w:rPr>
        <w:t xml:space="preserve">电子开标</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投标人使用</w:t>
      </w:r>
      <w:r>
        <w:rPr>
          <w:rFonts w:hint="eastAsia" w:ascii="Times New Roman" w:hAnsi="Times New Roman" w:eastAsia="宋体" w:cs="Times New Roman"/>
          <w:i w:val="0"/>
          <w:iCs w:val="0"/>
          <w:color w:val="000000"/>
          <w:sz w:val="24"/>
          <w:highlight w:val="none"/>
          <w:lang w:bidi="ar"/>
        </w:rPr>
        <w:t xml:space="preserve">CA认证证书</w:t>
      </w:r>
      <w:r>
        <w:rPr>
          <w:rFonts w:hint="eastAsia" w:ascii="Times New Roman" w:hAnsi="Times New Roman" w:eastAsia="宋体" w:cs="Times New Roman"/>
          <w:i w:val="0"/>
          <w:iCs w:val="0"/>
          <w:color w:val="000000"/>
          <w:sz w:val="24"/>
          <w:highlight w:val="none"/>
          <w:lang w:val="zh-TW" w:bidi="ar"/>
        </w:rPr>
        <w:t xml:space="preserve">登录</w:t>
      </w:r>
      <w:r>
        <w:rPr>
          <w:rFonts w:hint="eastAsia" w:ascii="Times New Roman" w:hAnsi="Times New Roman" w:eastAsia="宋体" w:cs="Times New Roman"/>
          <w:i w:val="0"/>
          <w:iCs w:val="0"/>
          <w:color w:val="000000"/>
          <w:sz w:val="24"/>
          <w:highlight w:val="none"/>
          <w:lang w:bidi="ar"/>
        </w:rPr>
        <w:t xml:space="preserve">政府采购一体化平台“苏采云”进行电子化不见面开标</w:t>
      </w:r>
      <w:r>
        <w:rPr>
          <w:rFonts w:hint="eastAsia" w:ascii="Times New Roman" w:hAnsi="Times New Roman" w:eastAsia="宋体" w:cs="Times New Roman"/>
          <w:i w:val="0"/>
          <w:iCs w:val="0"/>
          <w:color w:val="000000"/>
          <w:sz w:val="24"/>
          <w:highlight w:val="none"/>
          <w:lang w:val="zh-TW" w:bidi="ar"/>
        </w:rPr>
        <w:t xml:space="preserve">。</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2.8注意事项</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 xml:space="preserve">投标人在开标前应当</w:t>
      </w:r>
      <w:r>
        <w:rPr>
          <w:rFonts w:hint="eastAsia" w:ascii="Times New Roman" w:hAnsi="Times New Roman" w:eastAsia="宋体" w:cs="Times New Roman"/>
          <w:i w:val="0"/>
          <w:iCs w:val="0"/>
          <w:color w:val="000000"/>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both"/>
        <w:spacing w:line="360" w:lineRule="auto"/>
        <w:widowControl/>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 xml:space="preserve">3.关于常州市中小企业政府采购信用融资：</w:t>
      </w:r>
      <w:r/>
    </w:p>
    <w:p>
      <w:pPr>
        <w:ind w:firstLine="480"/>
        <w:jc w:val="both"/>
        <w:spacing w:line="360" w:lineRule="auto"/>
        <w:widowControl/>
        <w:rPr>
          <w:i w:val="0"/>
          <w:iCs w:val="0"/>
          <w:color w:val="000000"/>
          <w:sz w:val="24"/>
          <w:highlight w:val="none"/>
          <w:lang w:bidi="ar"/>
        </w:rPr>
      </w:pPr>
      <w:r>
        <w:rPr>
          <w:rFonts w:hint="eastAsia" w:ascii="Times New Roman" w:hAnsi="Times New Roman" w:eastAsia="宋体" w:cs="Times New Roman"/>
          <w:i w:val="0"/>
          <w:iCs w:val="0"/>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214"/>
        <w:jc w:val="left"/>
        <w:spacing w:before="0" w:line="360" w:lineRule="auto"/>
        <w:rPr>
          <w:rFonts w:hint="eastAsia" w:ascii="宋体" w:hAnsi="宋体" w:eastAsia="宋体" w:cs="宋体"/>
          <w:i w:val="0"/>
          <w:iCs w:val="0"/>
          <w:color w:val="000000"/>
          <w:sz w:val="24"/>
          <w:szCs w:val="24"/>
          <w:highlight w:val="none"/>
        </w:rPr>
      </w:pPr>
      <w:r/>
      <w:bookmarkStart w:id="25" w:name="_Toc35393627"/>
      <w:r/>
      <w:bookmarkStart w:id="26" w:name="_Toc28359008"/>
      <w:r/>
      <w:bookmarkStart w:id="27" w:name="_Toc35393796"/>
      <w:r/>
      <w:bookmarkStart w:id="28" w:name="_Toc28359085"/>
      <w:r>
        <w:rPr>
          <w:rFonts w:hint="eastAsia" w:ascii="宋体" w:hAnsi="宋体" w:eastAsia="宋体" w:cs="宋体"/>
          <w:i w:val="0"/>
          <w:iCs w:val="0"/>
          <w:color w:val="000000"/>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xml:space="preserve">　　　</w:t>
      </w:r>
      <w:r>
        <w:rPr>
          <w:rFonts w:hint="eastAsia" w:ascii="宋体" w:hAnsi="宋体" w:eastAsia="宋体" w:cs="宋体"/>
          <w:b/>
          <w:i w:val="0"/>
          <w:iCs w:val="0"/>
          <w:color w:val="000000"/>
          <w:sz w:val="24"/>
          <w:highlight w:val="none"/>
        </w:rPr>
        <w:t xml:space="preserve">1.采购人信息</w:t>
      </w:r>
      <w:r/>
    </w:p>
    <w:p>
      <w:pPr>
        <w:ind w:left="1079" w:hanging="300"/>
        <w:jc w:val="left"/>
        <w:spacing w:line="360" w:lineRule="auto"/>
        <w:rPr>
          <w:rFonts w:hint="default" w:ascii="宋体" w:hAnsi="宋体" w:eastAsia="宋体" w:cs="宋体"/>
          <w:i w:val="0"/>
          <w:iCs w:val="0"/>
          <w:color w:val="000000"/>
          <w:sz w:val="24"/>
          <w:highlight w:val="none"/>
          <w:u w:val="single"/>
          <w:lang w:val="en-US" w:eastAsia="zh-CN"/>
        </w:rPr>
      </w:pPr>
      <w:r/>
      <w:bookmarkStart w:id="29" w:name="_Toc28359009"/>
      <w:r/>
      <w:bookmarkStart w:id="30" w:name="_Toc28359086"/>
      <w:r>
        <w:rPr>
          <w:rFonts w:hint="eastAsia" w:ascii="宋体" w:hAnsi="宋体" w:eastAsia="宋体" w:cs="宋体"/>
          <w:i w:val="0"/>
          <w:iCs w:val="0"/>
          <w:color w:val="000000"/>
          <w:sz w:val="24"/>
          <w:highlight w:val="none"/>
        </w:rPr>
        <w:t xml:space="preserve">名    称：</w:t>
      </w:r>
      <w:r>
        <w:rPr>
          <w:rFonts w:hint="eastAsia" w:ascii="宋体" w:hAnsi="宋体" w:cs="宋体"/>
          <w:i w:val="0"/>
          <w:iCs w:val="0"/>
          <w:color w:val="000000"/>
          <w:sz w:val="24"/>
          <w:highlight w:val="none"/>
          <w:u w:val="single"/>
          <w:lang w:val="en-US" w:eastAsia="zh-CN"/>
        </w:rPr>
        <w:t xml:space="preserve">溧阳市上黄镇人民政府</w:t>
      </w:r>
      <w:r/>
    </w:p>
    <w:p>
      <w:pPr>
        <w:ind w:left="1079" w:hanging="300"/>
        <w:jc w:val="left"/>
        <w:spacing w:line="360" w:lineRule="auto"/>
        <w:rPr>
          <w:rFonts w:hint="default" w:ascii="宋体" w:hAnsi="宋体" w:eastAsia="宋体" w:cs="宋体"/>
          <w:i w:val="0"/>
          <w:iCs w:val="0"/>
          <w:color w:val="000000"/>
          <w:sz w:val="24"/>
          <w:highlight w:val="none"/>
          <w:lang w:val="en-US"/>
        </w:rPr>
      </w:pPr>
      <w:r>
        <w:rPr>
          <w:rFonts w:hint="eastAsia" w:ascii="宋体" w:hAnsi="宋体" w:eastAsia="宋体" w:cs="宋体"/>
          <w:i w:val="0"/>
          <w:iCs w:val="0"/>
          <w:color w:val="000000"/>
          <w:sz w:val="24"/>
          <w:highlight w:val="none"/>
        </w:rPr>
        <w:t xml:space="preserve">地    址：</w:t>
      </w:r>
      <w:r>
        <w:rPr>
          <w:rFonts w:hint="eastAsia" w:ascii="宋体" w:hAnsi="宋体" w:cs="宋体"/>
          <w:i w:val="0"/>
          <w:iCs w:val="0"/>
          <w:color w:val="000000"/>
          <w:sz w:val="24"/>
          <w:highlight w:val="none"/>
          <w:u w:val="single"/>
          <w:lang w:val="en-US" w:eastAsia="zh-CN"/>
        </w:rPr>
        <w:t xml:space="preserve">江苏省常州市溧阳市上黄集镇</w:t>
      </w:r>
      <w:r/>
    </w:p>
    <w:p>
      <w:pPr>
        <w:ind w:left="1079" w:hanging="300"/>
        <w:jc w:val="left"/>
        <w:spacing w:line="360" w:lineRule="auto"/>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联系方式：</w:t>
      </w:r>
      <w:r>
        <w:rPr>
          <w:rFonts w:hint="eastAsia" w:ascii="宋体" w:hAnsi="宋体" w:cs="宋体"/>
          <w:i w:val="0"/>
          <w:iCs w:val="0"/>
          <w:color w:val="000000"/>
          <w:sz w:val="24"/>
          <w:highlight w:val="none"/>
          <w:u w:val="single"/>
          <w:lang w:val="en-US" w:eastAsia="zh-CN"/>
        </w:rPr>
        <w:t xml:space="preserve">0519-87397652</w:t>
      </w:r>
      <w:r/>
    </w:p>
    <w:p>
      <w:pPr>
        <w:ind w:left="1080" w:hanging="301"/>
        <w:jc w:val="left"/>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2.采购代理机构信息</w:t>
      </w:r>
      <w:bookmarkEnd w:id="29"/>
      <w:r/>
      <w:bookmarkEnd w:id="30"/>
      <w:r/>
      <w:r/>
    </w:p>
    <w:p>
      <w:pPr>
        <w:ind w:left="1076" w:hanging="297"/>
        <w:jc w:val="left"/>
        <w:spacing w:line="360" w:lineRule="auto"/>
        <w:rPr>
          <w:rFonts w:hint="eastAsia" w:ascii="宋体" w:hAnsi="宋体" w:eastAsia="宋体" w:cs="宋体"/>
          <w:i w:val="0"/>
          <w:iCs w:val="0"/>
          <w:color w:val="000000"/>
          <w:sz w:val="24"/>
          <w:highlight w:val="none"/>
        </w:rPr>
      </w:pPr>
      <w:r/>
      <w:bookmarkStart w:id="31" w:name="_Toc28359010"/>
      <w:r/>
      <w:bookmarkStart w:id="32" w:name="_Toc28359087"/>
      <w:r>
        <w:rPr>
          <w:rFonts w:hint="eastAsia" w:ascii="宋体" w:hAnsi="宋体" w:eastAsia="宋体" w:cs="宋体"/>
          <w:i w:val="0"/>
          <w:iCs w:val="0"/>
          <w:color w:val="000000"/>
          <w:sz w:val="24"/>
          <w:highlight w:val="none"/>
        </w:rPr>
        <w:t xml:space="preserve">名    称：</w:t>
      </w:r>
      <w:r>
        <w:rPr>
          <w:rFonts w:hint="eastAsia" w:ascii="宋体" w:hAnsi="宋体" w:eastAsia="宋体" w:cs="宋体"/>
          <w:i w:val="0"/>
          <w:iCs w:val="0"/>
          <w:color w:val="000000"/>
          <w:sz w:val="24"/>
          <w:highlight w:val="none"/>
          <w:u w:val="single"/>
        </w:rPr>
        <w:t xml:space="preserve">江苏溧投招标服务有限公司</w:t>
      </w:r>
      <w:r/>
    </w:p>
    <w:p>
      <w:pPr>
        <w:ind w:left="2034" w:hanging="1255"/>
        <w:jc w:val="left"/>
        <w:spacing w:line="360" w:lineRule="auto"/>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地    址：</w:t>
      </w:r>
      <w:r>
        <w:rPr>
          <w:rFonts w:hint="eastAsia" w:ascii="宋体" w:hAnsi="宋体" w:eastAsia="宋体" w:cs="宋体"/>
          <w:i w:val="0"/>
          <w:iCs w:val="0"/>
          <w:color w:val="000000"/>
          <w:sz w:val="24"/>
          <w:highlight w:val="none"/>
          <w:u w:val="single"/>
        </w:rPr>
        <w:t xml:space="preserve">江苏省溧阳市溧城街道南环西路（永定路）108号嘉源广场2幢1单元5楼</w:t>
      </w:r>
      <w:r/>
    </w:p>
    <w:p>
      <w:pPr>
        <w:ind w:left="1076" w:hanging="297"/>
        <w:jc w:val="left"/>
        <w:spacing w:line="360" w:lineRule="auto"/>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联系方式</w:t>
      </w:r>
      <w:r>
        <w:rPr>
          <w:rFonts w:hint="eastAsia" w:ascii="宋体" w:hAnsi="宋体" w:eastAsia="宋体" w:cs="宋体"/>
          <w:i w:val="0"/>
          <w:iCs w:val="0"/>
          <w:color w:val="000000"/>
          <w:sz w:val="24"/>
          <w:highlight w:val="none"/>
          <w:u w:val="none"/>
        </w:rPr>
        <w:t xml:space="preserve">：</w:t>
      </w:r>
      <w:r>
        <w:rPr>
          <w:rFonts w:hint="eastAsia" w:ascii="宋体" w:hAnsi="宋体" w:eastAsia="宋体" w:cs="宋体"/>
          <w:i w:val="0"/>
          <w:iCs w:val="0"/>
          <w:color w:val="000000"/>
          <w:sz w:val="24"/>
          <w:highlight w:val="none"/>
          <w:u w:val="single"/>
        </w:rPr>
        <w:t xml:space="preserve">0519-87968552</w:t>
      </w:r>
      <w:r/>
    </w:p>
    <w:p>
      <w:pPr>
        <w:ind w:left="1078" w:hanging="299"/>
        <w:spacing w:line="360" w:lineRule="auto"/>
        <w:rPr>
          <w:rFonts w:hint="eastAsia" w:ascii="宋体" w:hAnsi="宋体" w:eastAsia="宋体" w:cs="宋体"/>
          <w:b/>
          <w:i w:val="0"/>
          <w:iCs w:val="0"/>
          <w:color w:val="000000"/>
          <w:sz w:val="24"/>
          <w:highlight w:val="none"/>
          <w:u w:val="single"/>
        </w:rPr>
      </w:pPr>
      <w:r>
        <w:rPr>
          <w:rFonts w:hint="eastAsia" w:ascii="宋体" w:hAnsi="宋体" w:eastAsia="宋体" w:cs="宋体"/>
          <w:b/>
          <w:i w:val="0"/>
          <w:iCs w:val="0"/>
          <w:color w:val="000000"/>
          <w:sz w:val="24"/>
          <w:highlight w:val="none"/>
        </w:rPr>
        <w:t xml:space="preserve">3.项目联系方式</w:t>
      </w:r>
      <w:bookmarkEnd w:id="31"/>
      <w:r/>
      <w:bookmarkEnd w:id="32"/>
      <w:r/>
      <w:r/>
    </w:p>
    <w:p>
      <w:pPr>
        <w:pStyle w:val="1251"/>
        <w:ind w:left="1076" w:hanging="297"/>
        <w:spacing w:line="360" w:lineRule="auto"/>
        <w:rPr>
          <w:rFonts w:hint="default" w:ascii="宋体" w:hAnsi="宋体" w:eastAsia="宋体" w:cs="宋体"/>
          <w:i w:val="0"/>
          <w:iCs w:val="0"/>
          <w:color w:val="000000"/>
          <w:sz w:val="24"/>
          <w:highlight w:val="none"/>
          <w:u w:val="single"/>
          <w:lang w:val="en-US" w:eastAsia="zh-CN" w:bidi="ar"/>
        </w:rPr>
      </w:pPr>
      <w:r>
        <w:rPr>
          <w:rFonts w:hint="eastAsia" w:ascii="宋体" w:hAnsi="宋体" w:eastAsia="宋体" w:cs="宋体"/>
          <w:i w:val="0"/>
          <w:iCs w:val="0"/>
          <w:color w:val="000000"/>
          <w:sz w:val="24"/>
          <w:szCs w:val="24"/>
          <w:highlight w:val="none"/>
        </w:rPr>
        <w:t xml:space="preserve">项目联系人：</w:t>
      </w:r>
      <w:r>
        <w:rPr>
          <w:rFonts w:hint="eastAsia" w:hAnsi="宋体" w:cs="宋体"/>
          <w:i w:val="0"/>
          <w:iCs w:val="0"/>
          <w:color w:val="000000"/>
          <w:sz w:val="24"/>
          <w:szCs w:val="24"/>
          <w:highlight w:val="none"/>
          <w:u w:val="single"/>
          <w:lang w:val="en-US" w:eastAsia="zh-CN"/>
        </w:rPr>
        <w:t xml:space="preserve"> 姜工 </w:t>
      </w:r>
      <w:r/>
    </w:p>
    <w:p>
      <w:pPr>
        <w:pStyle w:val="1251"/>
        <w:ind w:left="1076" w:hanging="297"/>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 xml:space="preserve">电      话：</w:t>
      </w:r>
      <w:r>
        <w:rPr>
          <w:rFonts w:hint="eastAsia" w:ascii="宋体" w:hAnsi="宋体" w:eastAsia="宋体" w:cs="宋体"/>
          <w:i w:val="0"/>
          <w:iCs w:val="0"/>
          <w:color w:val="000000"/>
          <w:sz w:val="24"/>
          <w:highlight w:val="none"/>
          <w:u w:val="single"/>
        </w:rPr>
        <w:t xml:space="preserve">0519-87968552</w:t>
      </w:r>
      <w:r/>
    </w:p>
    <w:p>
      <w:pPr>
        <w:jc w:val="center"/>
        <w:spacing w:line="360" w:lineRule="auto"/>
        <w:rPr>
          <w:rFonts w:hint="eastAsia" w:ascii="宋体" w:hAnsi="宋体" w:eastAsia="宋体" w:cs="宋体"/>
          <w:b/>
          <w:i w:val="0"/>
          <w:iCs w:val="0"/>
          <w:color w:val="000000"/>
          <w:sz w:val="36"/>
          <w:szCs w:val="36"/>
          <w:highlight w:val="none"/>
        </w:rPr>
        <w:outlineLvl w:val="0"/>
      </w:pPr>
      <w:r/>
      <w:bookmarkStart w:id="33" w:name="_Toc127151777"/>
      <w:r/>
      <w:bookmarkStart w:id="34" w:name="_Toc305158854"/>
      <w:r/>
      <w:bookmarkStart w:id="35" w:name="_Toc226965856"/>
      <w:r/>
      <w:bookmarkStart w:id="36" w:name="_Toc265228423"/>
      <w:r/>
      <w:bookmarkStart w:id="37" w:name="_Toc353825548"/>
      <w:r/>
      <w:bookmarkStart w:id="38" w:name="_Toc353873938"/>
      <w:r/>
      <w:bookmarkStart w:id="39" w:name="_Toc150774783"/>
      <w:r/>
      <w:bookmarkStart w:id="40" w:name="_Toc264969275"/>
      <w:r/>
      <w:bookmarkStart w:id="41" w:name="_Toc195842950"/>
      <w:r/>
      <w:bookmarkStart w:id="42" w:name="_Toc512937850"/>
      <w:r/>
      <w:bookmarkStart w:id="43" w:name="_Toc127161488"/>
      <w:r/>
      <w:bookmarkStart w:id="44" w:name="_Toc305158928"/>
      <w:r/>
      <w:r/>
    </w:p>
    <w:p>
      <w:pPr>
        <w:jc w:val="center"/>
        <w:spacing w:line="360" w:lineRule="auto"/>
        <w:rPr>
          <w:rFonts w:hint="eastAsia" w:ascii="宋体" w:hAnsi="宋体" w:eastAsia="宋体" w:cs="宋体"/>
          <w:b/>
          <w:i w:val="0"/>
          <w:iCs w:val="0"/>
          <w:color w:val="000000"/>
          <w:sz w:val="36"/>
          <w:szCs w:val="36"/>
          <w:highlight w:val="none"/>
        </w:rPr>
        <w:outlineLvl w:val="0"/>
      </w:pPr>
      <w:r>
        <w:rPr>
          <w:rFonts w:hint="eastAsia" w:ascii="宋体" w:hAnsi="宋体" w:eastAsia="宋体" w:cs="宋体"/>
          <w:b/>
          <w:i w:val="0"/>
          <w:iCs w:val="0"/>
          <w:color w:val="000000"/>
          <w:sz w:val="36"/>
          <w:szCs w:val="36"/>
          <w:highlight w:val="none"/>
        </w:rPr>
      </w:r>
      <w:r/>
    </w:p>
    <w:p>
      <w:pPr>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br w:type="page" w:clear="all"/>
      </w:r>
      <w:r/>
    </w:p>
    <w:p>
      <w:pPr>
        <w:jc w:val="center"/>
        <w:spacing w:line="360" w:lineRule="auto"/>
        <w:rPr>
          <w:rFonts w:hint="eastAsia" w:ascii="宋体" w:hAnsi="宋体" w:eastAsia="宋体" w:cs="宋体"/>
          <w:b/>
          <w:i w:val="0"/>
          <w:iCs w:val="0"/>
          <w:color w:val="000000"/>
          <w:sz w:val="32"/>
          <w:szCs w:val="32"/>
          <w:highlight w:val="none"/>
        </w:rPr>
        <w:outlineLvl w:val="0"/>
      </w:pPr>
      <w:r/>
      <w:bookmarkStart w:id="45" w:name="_Toc31046"/>
      <w:r>
        <w:rPr>
          <w:rFonts w:hint="eastAsia" w:ascii="宋体" w:hAnsi="宋体" w:eastAsia="宋体" w:cs="宋体"/>
          <w:b/>
          <w:i w:val="0"/>
          <w:iCs w:val="0"/>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214"/>
        <w:spacing w:before="0" w:line="360" w:lineRule="auto"/>
        <w:tabs>
          <w:tab w:val="center" w:pos="4592" w:leader="none"/>
          <w:tab w:val="left" w:pos="7860" w:leader="none"/>
        </w:tabs>
        <w:rPr>
          <w:rFonts w:hint="eastAsia" w:ascii="宋体" w:hAnsi="宋体" w:eastAsia="宋体" w:cs="宋体"/>
          <w:b w:val="0"/>
          <w:i w:val="0"/>
          <w:iCs w:val="0"/>
          <w:color w:val="000000"/>
          <w:sz w:val="28"/>
          <w:highlight w:val="none"/>
        </w:rPr>
      </w:pPr>
      <w:r/>
      <w:bookmarkStart w:id="46" w:name="_Toc164229214"/>
      <w:r/>
      <w:bookmarkStart w:id="47" w:name="_Toc150774724"/>
      <w:r/>
      <w:bookmarkStart w:id="48" w:name="_Toc520356144"/>
      <w:r/>
      <w:bookmarkStart w:id="49" w:name="_Toc164351613"/>
      <w:r/>
      <w:bookmarkStart w:id="50" w:name="_Toc151193689"/>
      <w:r/>
      <w:bookmarkStart w:id="51" w:name="_Toc164608788"/>
      <w:r/>
      <w:bookmarkStart w:id="52" w:name="_Toc142311021"/>
      <w:r/>
      <w:bookmarkStart w:id="53" w:name="_Toc226965792"/>
      <w:r/>
      <w:bookmarkStart w:id="54" w:name="_Toc149720812"/>
      <w:r/>
      <w:bookmarkStart w:id="55" w:name="_Toc127161433"/>
      <w:r/>
      <w:bookmarkStart w:id="56" w:name="_Toc150509270"/>
      <w:r/>
      <w:bookmarkStart w:id="57" w:name="_Toc164229360"/>
      <w:r/>
      <w:bookmarkStart w:id="58" w:name="_Toc151193907"/>
      <w:r/>
      <w:bookmarkStart w:id="59" w:name="_Toc226337215"/>
      <w:r/>
      <w:bookmarkStart w:id="60" w:name="_Toc226309763"/>
      <w:r/>
      <w:bookmarkStart w:id="61" w:name="_Toc151193617"/>
      <w:r/>
      <w:bookmarkStart w:id="62" w:name="_Toc151193833"/>
      <w:r/>
      <w:bookmarkStart w:id="63" w:name="_Toc150774619"/>
      <w:r/>
      <w:bookmarkStart w:id="64" w:name="_Toc151190146"/>
      <w:r/>
      <w:bookmarkStart w:id="65" w:name="_Toc226965709"/>
      <w:r/>
      <w:bookmarkStart w:id="66" w:name="_Toc127151519"/>
      <w:r/>
      <w:bookmarkStart w:id="67" w:name="_Toc150480757"/>
      <w:r/>
      <w:bookmarkStart w:id="68" w:name="_Toc127151720"/>
      <w:r/>
      <w:bookmarkStart w:id="69" w:name="_Toc195842884"/>
      <w:r/>
      <w:bookmarkStart w:id="70" w:name="_Toc151193761"/>
      <w:r/>
      <w:bookmarkStart w:id="71" w:name="_Toc164608633"/>
      <w:r>
        <w:rPr>
          <w:rFonts w:hint="eastAsia" w:ascii="宋体" w:hAnsi="宋体" w:eastAsia="宋体" w:cs="宋体"/>
          <w:i w:val="0"/>
          <w:iCs w:val="0"/>
          <w:color w:val="000000"/>
          <w:sz w:val="28"/>
          <w:highlight w:val="none"/>
        </w:rPr>
        <w:t xml:space="preserve">供应商须知资料表</w:t>
      </w:r>
      <w:r/>
    </w:p>
    <w:p>
      <w:p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本表是对供应商须知的具体补充和修改，如有矛盾，均以本资料表为准。标记“</w:t>
      </w: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”的选项意为适用于本项目，标记“</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sz w:val="24"/>
          <w:highlight w:val="none"/>
        </w:rPr>
        <w:t xml:space="preserve">”的选项意为不适用于本项目。</w:t>
      </w:r>
      <w:r/>
    </w:p>
    <w:tbl>
      <w:tblPr>
        <w:tblStyle w:val="103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eastAsia="宋体" w:cs="宋体"/>
                <w:b/>
                <w:bCs/>
                <w:i w:val="0"/>
                <w:iCs w:val="0"/>
                <w:color w:val="000000"/>
                <w:sz w:val="24"/>
                <w:highlight w:val="none"/>
              </w:rPr>
            </w:pPr>
            <w:r>
              <w:rPr>
                <w:rFonts w:hint="eastAsia" w:ascii="宋体" w:hAnsi="宋体" w:eastAsia="宋体" w:cs="宋体"/>
                <w:b/>
                <w:i w:val="0"/>
                <w:iCs w:val="0"/>
                <w:color w:val="000000"/>
                <w:sz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条目</w:t>
            </w:r>
            <w:r/>
          </w:p>
        </w:tc>
        <w:tc>
          <w:tcPr>
            <w:tcW w:w="7253" w:type="dxa"/>
            <w:vAlign w:val="center"/>
            <w:textDirection w:val="lrTb"/>
            <w:noWrap w:val="false"/>
          </w:tcPr>
          <w:p>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内容</w:t>
            </w:r>
            <w:r/>
          </w:p>
        </w:tc>
      </w:tr>
      <w:tr>
        <w:trPr>
          <w:jc w:val="center"/>
          <w:trHeight w:val="20"/>
        </w:trPr>
        <w:tc>
          <w:tcPr>
            <w:tcW w:w="988" w:type="dxa"/>
            <w:vAlign w:val="center"/>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项目属性</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项目属性：</w:t>
            </w:r>
            <w:r/>
          </w:p>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服务</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□货物</w:t>
            </w:r>
            <w:r/>
          </w:p>
          <w:p>
            <w:pPr>
              <w:jc w:val="left"/>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□工程</w:t>
            </w:r>
            <w:r/>
          </w:p>
        </w:tc>
      </w:tr>
      <w:tr>
        <w:trPr>
          <w:jc w:val="center"/>
          <w:trHeight w:val="20"/>
        </w:trPr>
        <w:tc>
          <w:tcPr>
            <w:tcW w:w="988" w:type="dxa"/>
            <w:vAlign w:val="center"/>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2.3</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科研仪器设备</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是否属于科研仪器设备采购项目：</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□是</w:t>
            </w:r>
            <w:r/>
          </w:p>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否</w:t>
            </w:r>
            <w:r/>
          </w:p>
        </w:tc>
      </w:tr>
      <w:tr>
        <w:trPr>
          <w:jc w:val="center"/>
          <w:trHeight w:val="20"/>
        </w:trPr>
        <w:tc>
          <w:tcPr>
            <w:tcW w:w="988" w:type="dxa"/>
            <w:vAlign w:val="center"/>
            <w:vMerge w:val="restart"/>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现场考察</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不组织</w:t>
            </w:r>
            <w:r/>
          </w:p>
          <w:p>
            <w:pPr>
              <w:jc w:val="left"/>
              <w:rPr>
                <w:rFonts w:hint="eastAsia" w:ascii="宋体" w:hAnsi="宋体" w:eastAsia="宋体" w:cs="宋体"/>
                <w:bCs/>
                <w:i w:val="0"/>
                <w:iCs w:val="0"/>
                <w:color w:val="000000"/>
                <w:sz w:val="24"/>
                <w:highlight w:val="none"/>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组织，考察时间：___</w:t>
            </w:r>
            <w:r>
              <w:rPr>
                <w:rFonts w:hint="eastAsia" w:ascii="宋体" w:hAnsi="宋体" w:eastAsia="宋体" w:cs="宋体"/>
                <w:i w:val="0"/>
                <w:iCs w:val="0"/>
                <w:color w:val="000000"/>
                <w:sz w:val="24"/>
                <w:highlight w:val="none"/>
                <w:lang w:bidi="ar"/>
              </w:rPr>
              <w:t xml:space="preserve">年</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月</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日</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点</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分</w:t>
            </w:r>
            <w:r/>
          </w:p>
          <w:p>
            <w:pPr>
              <w:pStyle w:val="1251"/>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 xml:space="preserve">考察地点：___________。</w:t>
            </w:r>
            <w:r/>
          </w:p>
        </w:tc>
      </w:tr>
      <w:tr>
        <w:trPr>
          <w:jc w:val="center"/>
          <w:trHeight w:val="20"/>
        </w:trPr>
        <w:tc>
          <w:tcPr>
            <w:tcW w:w="988" w:type="dxa"/>
            <w:vAlign w:val="center"/>
            <w:vMerge w:val="continue"/>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磋商前答疑会</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不召开</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□召开，召开时间：___</w:t>
            </w:r>
            <w:r>
              <w:rPr>
                <w:rFonts w:hint="eastAsia" w:ascii="宋体" w:hAnsi="宋体" w:eastAsia="宋体" w:cs="宋体"/>
                <w:i w:val="0"/>
                <w:iCs w:val="0"/>
                <w:color w:val="000000"/>
                <w:sz w:val="24"/>
                <w:highlight w:val="none"/>
                <w:lang w:bidi="ar"/>
              </w:rPr>
              <w:t xml:space="preserve">年</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月</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日</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点</w:t>
            </w:r>
            <w:r>
              <w:rPr>
                <w:rFonts w:hint="eastAsia" w:ascii="宋体" w:hAnsi="宋体" w:eastAsia="宋体" w:cs="宋体"/>
                <w:i w:val="0"/>
                <w:iCs w:val="0"/>
                <w:color w:val="000000"/>
                <w:sz w:val="24"/>
                <w:highlight w:val="none"/>
              </w:rPr>
              <w:t xml:space="preserve">___</w:t>
            </w:r>
            <w:r>
              <w:rPr>
                <w:rFonts w:hint="eastAsia" w:ascii="宋体" w:hAnsi="宋体" w:eastAsia="宋体" w:cs="宋体"/>
                <w:i w:val="0"/>
                <w:iCs w:val="0"/>
                <w:color w:val="000000"/>
                <w:sz w:val="24"/>
                <w:highlight w:val="none"/>
                <w:lang w:bidi="ar"/>
              </w:rPr>
              <w:t xml:space="preserve">分</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召开地点：___________。</w:t>
            </w:r>
            <w:r/>
          </w:p>
        </w:tc>
      </w:tr>
      <w:tr>
        <w:trPr>
          <w:jc w:val="center"/>
          <w:trHeight w:val="641"/>
        </w:trPr>
        <w:tc>
          <w:tcPr>
            <w:tcW w:w="988" w:type="dxa"/>
            <w:vAlign w:val="center"/>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4.2.5</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标的所属行业</w:t>
            </w:r>
            <w:r/>
          </w:p>
        </w:tc>
        <w:tc>
          <w:tcPr>
            <w:tcW w:w="7253" w:type="dxa"/>
            <w:vAlign w:val="center"/>
            <w:textDirection w:val="lrTb"/>
            <w:noWrap w:val="false"/>
          </w:tcPr>
          <w:p>
            <w:pPr>
              <w:jc w:val="left"/>
              <w:rPr>
                <w:rFonts w:hint="default"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 xml:space="preserve">本项目采购标的对应的中小企业划分标准所属行业：</w:t>
            </w:r>
            <w:r>
              <w:rPr>
                <w:rFonts w:hint="eastAsia" w:ascii="宋体" w:hAnsi="宋体" w:cs="宋体"/>
                <w:i w:val="0"/>
                <w:iCs w:val="0"/>
                <w:color w:val="000000"/>
                <w:sz w:val="24"/>
                <w:highlight w:val="none"/>
                <w:u w:val="single"/>
                <w:lang w:val="en-US" w:eastAsia="zh-CN"/>
              </w:rPr>
              <w:t xml:space="preserve">其他未列明行业</w:t>
            </w:r>
            <w:r/>
          </w:p>
        </w:tc>
      </w:tr>
      <w:tr>
        <w:trPr>
          <w:jc w:val="center"/>
          <w:trHeight w:val="243"/>
        </w:trPr>
        <w:tc>
          <w:tcPr>
            <w:tcW w:w="988" w:type="dxa"/>
            <w:vAlign w:val="center"/>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10.2</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报价的特殊规定：</w:t>
            </w:r>
            <w:r/>
          </w:p>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无</w:t>
            </w:r>
            <w:r/>
          </w:p>
          <w:p>
            <w:pPr>
              <w:jc w:val="left"/>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 xml:space="preserve">□有，具体情形：</w:t>
            </w:r>
            <w:r>
              <w:rPr>
                <w:rFonts w:hint="eastAsia" w:ascii="宋体" w:hAnsi="宋体" w:cs="宋体"/>
                <w:i w:val="0"/>
                <w:iCs w:val="0"/>
                <w:color w:val="000000"/>
                <w:sz w:val="24"/>
                <w:highlight w:val="none"/>
                <w:u w:val="single"/>
                <w:lang w:val="en-US" w:eastAsia="zh-CN"/>
              </w:rPr>
              <w:t xml:space="preserve">             </w:t>
            </w:r>
            <w:r/>
          </w:p>
        </w:tc>
      </w:tr>
      <w:tr>
        <w:trPr>
          <w:jc w:val="center"/>
          <w:trHeight w:val="20"/>
        </w:trPr>
        <w:tc>
          <w:tcPr>
            <w:tcW w:w="988" w:type="dxa"/>
            <w:vAlign w:val="center"/>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11.1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磋商保证金</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免收</w:t>
            </w:r>
            <w:r/>
          </w:p>
        </w:tc>
      </w:tr>
      <w:tr>
        <w:trPr>
          <w:jc w:val="center"/>
          <w:trHeight w:val="20"/>
        </w:trPr>
        <w:tc>
          <w:tcPr>
            <w:tcW w:w="988" w:type="dxa"/>
            <w:vAlign w:val="center"/>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12.1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响应有效期</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自提交响应文件的截止之日起算</w:t>
            </w:r>
            <w:r>
              <w:rPr>
                <w:rFonts w:hint="eastAsia" w:ascii="宋体" w:hAnsi="宋体" w:eastAsia="宋体" w:cs="宋体"/>
                <w:i w:val="0"/>
                <w:iCs w:val="0"/>
                <w:color w:val="000000"/>
                <w:sz w:val="24"/>
                <w:highlight w:val="none"/>
                <w:u w:val="single"/>
                <w:lang w:val="en-US" w:eastAsia="zh-CN"/>
              </w:rPr>
              <w:t xml:space="preserve"> 60 </w:t>
            </w:r>
            <w:r>
              <w:rPr>
                <w:rFonts w:hint="eastAsia" w:ascii="宋体" w:hAnsi="宋体" w:eastAsia="宋体" w:cs="宋体"/>
                <w:i w:val="0"/>
                <w:iCs w:val="0"/>
                <w:color w:val="000000"/>
                <w:sz w:val="24"/>
                <w:highlight w:val="none"/>
              </w:rPr>
              <w:t xml:space="preserve">日历天。</w:t>
            </w:r>
            <w:r/>
          </w:p>
        </w:tc>
      </w:tr>
      <w:tr>
        <w:trPr>
          <w:jc w:val="center"/>
          <w:trHeight w:val="1902"/>
        </w:trPr>
        <w:tc>
          <w:tcPr>
            <w:tcW w:w="988" w:type="dxa"/>
            <w:vAlign w:val="center"/>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23.5</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分包</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本项目是否允许分包： </w:t>
            </w:r>
            <w:r/>
          </w:p>
          <w:p>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不允许</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□允许，具体要求：_______。</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（1）可以分包履行的具体内容：_______；</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（2）允许分包的金额或者比例：_______；</w:t>
            </w:r>
            <w:r/>
          </w:p>
          <w:p>
            <w:pPr>
              <w:jc w:val="left"/>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（3）其他要求：_______。</w:t>
            </w:r>
            <w:r/>
          </w:p>
        </w:tc>
      </w:tr>
      <w:tr>
        <w:trPr>
          <w:jc w:val="center"/>
          <w:trHeight w:val="20"/>
        </w:trPr>
        <w:tc>
          <w:tcPr>
            <w:tcW w:w="988" w:type="dxa"/>
            <w:vAlign w:val="center"/>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24.1.1</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询问</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询问送达形式</w:t>
            </w:r>
            <w:r>
              <w:rPr>
                <w:rFonts w:hint="eastAsia" w:ascii="宋体" w:hAnsi="宋体" w:eastAsia="宋体" w:cs="宋体"/>
                <w:i w:val="0"/>
                <w:iCs w:val="0"/>
                <w:color w:val="000000"/>
                <w:sz w:val="24"/>
                <w:highlight w:val="none"/>
                <w:u w:val="none"/>
              </w:rPr>
              <w:t xml:space="preserve">：</w:t>
            </w:r>
            <w:r>
              <w:rPr>
                <w:rFonts w:hint="eastAsia" w:ascii="宋体" w:hAnsi="宋体" w:eastAsia="宋体" w:cs="宋体"/>
                <w:i w:val="0"/>
                <w:iCs w:val="0"/>
                <w:color w:val="000000"/>
                <w:sz w:val="24"/>
                <w:highlight w:val="none"/>
                <w:u w:val="single"/>
              </w:rPr>
              <w:t xml:space="preserve">按</w:t>
            </w:r>
            <w:r>
              <w:rPr>
                <w:rFonts w:hint="eastAsia" w:ascii="宋体" w:hAnsi="宋体" w:eastAsia="宋体" w:cs="宋体"/>
                <w:i w:val="0"/>
                <w:iCs w:val="0"/>
                <w:color w:val="000000"/>
                <w:sz w:val="24"/>
                <w:highlight w:val="none"/>
                <w:u w:val="single"/>
                <w:lang w:val="en-US" w:eastAsia="zh-CN"/>
              </w:rPr>
              <w:t xml:space="preserve">24</w:t>
            </w:r>
            <w:r>
              <w:rPr>
                <w:rFonts w:hint="eastAsia" w:ascii="宋体" w:hAnsi="宋体" w:eastAsia="宋体" w:cs="宋体"/>
                <w:i w:val="0"/>
                <w:iCs w:val="0"/>
                <w:color w:val="000000"/>
                <w:sz w:val="24"/>
                <w:highlight w:val="none"/>
                <w:u w:val="single"/>
              </w:rPr>
              <w:t xml:space="preserve">.</w:t>
            </w:r>
            <w:r>
              <w:rPr>
                <w:rFonts w:hint="eastAsia" w:ascii="宋体" w:hAnsi="宋体" w:eastAsia="宋体" w:cs="宋体"/>
                <w:i w:val="0"/>
                <w:iCs w:val="0"/>
                <w:color w:val="000000"/>
                <w:sz w:val="24"/>
                <w:highlight w:val="none"/>
                <w:u w:val="single"/>
                <w:lang w:val="en-US" w:eastAsia="zh-CN"/>
              </w:rPr>
              <w:t xml:space="preserve">1</w:t>
            </w:r>
            <w:r>
              <w:rPr>
                <w:rFonts w:hint="eastAsia" w:ascii="宋体" w:hAnsi="宋体" w:eastAsia="宋体" w:cs="宋体"/>
                <w:i w:val="0"/>
                <w:iCs w:val="0"/>
                <w:color w:val="000000"/>
                <w:sz w:val="24"/>
                <w:highlight w:val="none"/>
                <w:u w:val="single"/>
              </w:rPr>
              <w:t xml:space="preserve">执行。</w:t>
            </w:r>
            <w:r/>
          </w:p>
        </w:tc>
      </w:tr>
      <w:tr>
        <w:trPr>
          <w:jc w:val="center"/>
          <w:trHeight w:val="1621"/>
        </w:trPr>
        <w:tc>
          <w:tcPr>
            <w:tcW w:w="988" w:type="dxa"/>
            <w:vAlign w:val="center"/>
            <w:textDirection w:val="lrTb"/>
            <w:noWrap w:val="false"/>
          </w:tcPr>
          <w:p>
            <w:pPr>
              <w:pStyle w:val="1251"/>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24.3</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联系方式</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接收询问和质疑的联系方式</w:t>
            </w:r>
            <w:r/>
          </w:p>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联系部门：</w:t>
            </w:r>
            <w:r>
              <w:rPr>
                <w:rFonts w:hint="eastAsia" w:ascii="宋体" w:hAnsi="宋体" w:eastAsia="宋体" w:cs="宋体"/>
                <w:i w:val="0"/>
                <w:iCs w:val="0"/>
                <w:color w:val="000000"/>
                <w:sz w:val="24"/>
                <w:highlight w:val="none"/>
                <w:u w:val="single"/>
                <w:lang w:val="en-US" w:eastAsia="zh-CN"/>
              </w:rPr>
              <w:t xml:space="preserve">江苏溧投招标服务有限公司</w:t>
            </w:r>
            <w:r>
              <w:rPr>
                <w:rFonts w:hint="eastAsia" w:ascii="宋体" w:hAnsi="宋体" w:eastAsia="宋体" w:cs="宋体"/>
                <w:i w:val="0"/>
                <w:iCs w:val="0"/>
                <w:color w:val="000000"/>
                <w:sz w:val="24"/>
                <w:highlight w:val="none"/>
                <w:u w:val="single"/>
                <w:lang w:eastAsia="zh-CN"/>
              </w:rPr>
              <w:t xml:space="preserve">综合办</w:t>
            </w:r>
            <w:r>
              <w:rPr>
                <w:rFonts w:hint="eastAsia" w:ascii="宋体" w:hAnsi="宋体" w:eastAsia="宋体" w:cs="宋体"/>
                <w:i w:val="0"/>
                <w:iCs w:val="0"/>
                <w:color w:val="000000"/>
                <w:sz w:val="24"/>
                <w:highlight w:val="none"/>
                <w:u w:val="none"/>
              </w:rPr>
              <w:t xml:space="preserve">；</w:t>
            </w:r>
            <w:r/>
          </w:p>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联系电话：</w:t>
            </w:r>
            <w:r>
              <w:rPr>
                <w:rFonts w:hint="eastAsia" w:ascii="宋体" w:hAnsi="宋体" w:eastAsia="宋体" w:cs="宋体"/>
                <w:i w:val="0"/>
                <w:iCs w:val="0"/>
                <w:color w:val="000000"/>
                <w:sz w:val="24"/>
                <w:highlight w:val="none"/>
                <w:u w:val="single"/>
              </w:rPr>
              <w:t xml:space="preserve">0519-87968552</w:t>
            </w:r>
            <w:r>
              <w:rPr>
                <w:rFonts w:hint="eastAsia" w:ascii="宋体" w:hAnsi="宋体" w:eastAsia="宋体" w:cs="宋体"/>
                <w:i w:val="0"/>
                <w:iCs w:val="0"/>
                <w:color w:val="000000"/>
                <w:sz w:val="24"/>
                <w:highlight w:val="none"/>
                <w:u w:val="none"/>
              </w:rPr>
              <w:t xml:space="preserve">；</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 xml:space="preserve">通讯地址：</w:t>
            </w:r>
            <w:r>
              <w:rPr>
                <w:rFonts w:hint="eastAsia" w:ascii="宋体" w:hAnsi="宋体" w:eastAsia="宋体" w:cs="宋体"/>
                <w:i w:val="0"/>
                <w:iCs w:val="0"/>
                <w:color w:val="000000"/>
                <w:sz w:val="24"/>
                <w:highlight w:val="none"/>
                <w:u w:val="single"/>
              </w:rPr>
              <w:t xml:space="preserve">江苏省溧阳市溧城街道南环西路（永定路）108号嘉源广场2幢1单元5楼</w:t>
            </w:r>
            <w:r>
              <w:rPr>
                <w:rFonts w:hint="eastAsia" w:ascii="宋体" w:hAnsi="宋体" w:eastAsia="宋体" w:cs="宋体"/>
                <w:i w:val="0"/>
                <w:iCs w:val="0"/>
                <w:color w:val="000000"/>
                <w:sz w:val="24"/>
                <w:highlight w:val="none"/>
                <w:u w:val="none"/>
              </w:rPr>
              <w:t xml:space="preserve">。</w:t>
            </w:r>
            <w:r/>
          </w:p>
        </w:tc>
      </w:tr>
      <w:tr>
        <w:trPr>
          <w:jc w:val="center"/>
          <w:trHeight w:val="20"/>
        </w:trPr>
        <w:tc>
          <w:tcPr>
            <w:tcW w:w="988" w:type="dxa"/>
            <w:vAlign w:val="center"/>
            <w:textDirection w:val="lrTb"/>
            <w:noWrap w:val="false"/>
          </w:tcPr>
          <w:p>
            <w:pPr>
              <w:pStyle w:val="1251"/>
              <w:jc w:val="center"/>
              <w:rPr>
                <w:rFonts w:hint="eastAsia" w:ascii="宋体" w:hAnsi="宋体" w:eastAsia="宋体" w:cs="宋体"/>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 xml:space="preserve">25</w:t>
            </w:r>
            <w:r/>
          </w:p>
        </w:tc>
        <w:tc>
          <w:tcPr>
            <w:tcW w:w="1701" w:type="dxa"/>
            <w:vAlign w:val="center"/>
            <w:textDirection w:val="lrTb"/>
            <w:noWrap w:val="false"/>
          </w:tcPr>
          <w:p>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代理费</w:t>
            </w:r>
            <w:r/>
          </w:p>
        </w:tc>
        <w:tc>
          <w:tcPr>
            <w:tcW w:w="7253" w:type="dxa"/>
            <w:vAlign w:val="center"/>
            <w:textDirection w:val="lrTb"/>
            <w:noWrap w:val="false"/>
          </w:tcPr>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收费对象：</w:t>
            </w:r>
            <w:r/>
          </w:p>
          <w:p>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□采购人</w:t>
            </w:r>
            <w:r/>
          </w:p>
          <w:p>
            <w:pPr>
              <w:jc w:val="left"/>
              <w:rPr>
                <w:rFonts w:hint="eastAsia" w:ascii="宋体" w:hAnsi="宋体" w:eastAsia="宋体" w:cs="宋体"/>
                <w:i w:val="0"/>
                <w:iCs w:val="0"/>
                <w:color w:val="000000"/>
                <w:sz w:val="24"/>
                <w:highlight w:val="none"/>
                <w:u w:val="none"/>
                <w:lang w:eastAsia="zh-CN"/>
              </w:rPr>
            </w:pPr>
            <w:r>
              <w:rPr>
                <w:rFonts w:hint="eastAsia" w:ascii="宋体" w:hAnsi="宋体" w:eastAsia="宋体" w:cs="宋体"/>
                <w:b/>
                <w:i w:val="0"/>
                <w:iCs w:val="0"/>
                <w:color w:val="000000"/>
                <w:sz w:val="24"/>
                <w:highlight w:val="none"/>
                <w:u w:val="none"/>
              </w:rPr>
              <w:t xml:space="preserve">■</w:t>
            </w:r>
            <w:r>
              <w:rPr>
                <w:rFonts w:hint="eastAsia" w:ascii="宋体" w:hAnsi="宋体" w:eastAsia="宋体" w:cs="宋体"/>
                <w:i w:val="0"/>
                <w:iCs w:val="0"/>
                <w:color w:val="000000"/>
                <w:sz w:val="24"/>
                <w:highlight w:val="none"/>
                <w:u w:val="none"/>
                <w:lang w:val="en-US" w:eastAsia="zh-CN"/>
              </w:rPr>
              <w:t xml:space="preserve">中标人</w:t>
            </w:r>
            <w:r/>
          </w:p>
          <w:p>
            <w:pPr>
              <w:jc w:val="left"/>
              <w:rPr>
                <w:rFonts w:hint="default"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 xml:space="preserve">收费标准：</w:t>
            </w:r>
            <w:r>
              <w:rPr>
                <w:rFonts w:hint="eastAsia" w:ascii="宋体" w:hAnsi="宋体" w:eastAsia="宋体" w:cs="宋体"/>
                <w:color w:val="000000"/>
                <w:sz w:val="24"/>
                <w:szCs w:val="24"/>
                <w:u w:val="single"/>
                <w:lang w:val="en-US" w:eastAsia="zh-CN"/>
              </w:rPr>
              <w:t xml:space="preserve">按照《上黄镇委托中介机构服务计费标准》收取。</w:t>
            </w:r>
            <w:r/>
          </w:p>
          <w:p>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 xml:space="preserve">缴纳时间：</w:t>
            </w:r>
            <w:r>
              <w:rPr>
                <w:rFonts w:hint="eastAsia" w:ascii="宋体" w:hAnsi="宋体" w:eastAsia="宋体" w:cs="宋体"/>
                <w:i w:val="0"/>
                <w:iCs w:val="0"/>
                <w:color w:val="000000"/>
                <w:sz w:val="24"/>
                <w:highlight w:val="none"/>
                <w:u w:val="single"/>
                <w:lang w:eastAsia="zh-CN"/>
              </w:rPr>
              <w:t xml:space="preserve">领取中标通知书前</w:t>
            </w:r>
            <w:r>
              <w:rPr>
                <w:rFonts w:hint="eastAsia" w:ascii="宋体" w:hAnsi="宋体" w:eastAsia="宋体" w:cs="宋体"/>
                <w:i w:val="0"/>
                <w:iCs w:val="0"/>
                <w:color w:val="000000"/>
                <w:sz w:val="24"/>
                <w:highlight w:val="none"/>
                <w:u w:val="none"/>
              </w:rPr>
              <w:t xml:space="preserve">。</w:t>
            </w:r>
            <w:r/>
          </w:p>
        </w:tc>
      </w:tr>
    </w:tbl>
    <w:p>
      <w:pPr>
        <w:jc w:val="both"/>
        <w:spacing w:line="360" w:lineRule="auto"/>
        <w:tabs>
          <w:tab w:val="left" w:pos="5580" w:leader="none"/>
        </w:tabs>
        <w:rPr>
          <w:rFonts w:hint="eastAsia" w:ascii="宋体" w:hAnsi="宋体" w:eastAsia="宋体" w:cs="宋体"/>
          <w:i w:val="0"/>
          <w:iCs w:val="0"/>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i w:val="0"/>
          <w:iCs w:val="0"/>
          <w:color w:val="000000"/>
          <w:sz w:val="24"/>
          <w:highlight w:val="none"/>
        </w:rPr>
      </w:r>
      <w:r/>
    </w:p>
    <w:p>
      <w:pPr>
        <w:jc w:val="center"/>
        <w:spacing w:before="240" w:after="240"/>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 xml:space="preserve">供应商须知</w:t>
      </w:r>
      <w:r/>
    </w:p>
    <w:p>
      <w:pPr>
        <w:pStyle w:val="1214"/>
        <w:jc w:val="left"/>
        <w:spacing w:before="0" w:line="360" w:lineRule="auto"/>
        <w:tabs>
          <w:tab w:val="center" w:pos="4592" w:leader="none"/>
          <w:tab w:val="left" w:pos="7860" w:leader="none"/>
        </w:tabs>
        <w:rPr>
          <w:rFonts w:hint="eastAsia" w:ascii="宋体" w:hAnsi="宋体" w:eastAsia="宋体" w:cs="宋体"/>
          <w:i w:val="0"/>
          <w:iCs w:val="0"/>
          <w:color w:val="000000"/>
          <w:sz w:val="28"/>
          <w:highlight w:val="none"/>
        </w:rPr>
      </w:pPr>
      <w:r/>
      <w:bookmarkStart w:id="72" w:name="_Toc520356143"/>
      <w:r/>
      <w:bookmarkStart w:id="73" w:name="_Toc127151518"/>
      <w:r>
        <w:rPr>
          <w:rFonts w:hint="eastAsia" w:ascii="宋体" w:hAnsi="宋体" w:eastAsia="宋体" w:cs="宋体"/>
          <w:i w:val="0"/>
          <w:iCs w:val="0"/>
          <w:color w:val="000000"/>
          <w:sz w:val="28"/>
          <w:highlight w:val="none"/>
        </w:rPr>
        <w:tab/>
      </w:r>
      <w:bookmarkStart w:id="74" w:name="_Toc151193906"/>
      <w:r/>
      <w:bookmarkStart w:id="75" w:name="_Toc151193688"/>
      <w:r/>
      <w:bookmarkStart w:id="76" w:name="_Toc151190145"/>
      <w:r/>
      <w:bookmarkStart w:id="77" w:name="_Toc150509269"/>
      <w:r/>
      <w:bookmarkStart w:id="78" w:name="_Toc226965708"/>
      <w:r/>
      <w:bookmarkStart w:id="79" w:name="_Toc151193616"/>
      <w:r/>
      <w:bookmarkStart w:id="80" w:name="_Toc305158860"/>
      <w:r/>
      <w:bookmarkStart w:id="81" w:name="_Toc305158786"/>
      <w:r/>
      <w:bookmarkStart w:id="82" w:name="_Toc151193760"/>
      <w:r/>
      <w:bookmarkStart w:id="83" w:name="_Toc150480756"/>
      <w:r/>
      <w:bookmarkStart w:id="84" w:name="_Toc142311020"/>
      <w:r/>
      <w:bookmarkStart w:id="85" w:name="_Toc151193832"/>
      <w:r/>
      <w:bookmarkStart w:id="86" w:name="_Toc195842883"/>
      <w:r/>
      <w:bookmarkStart w:id="87" w:name="_Toc226309762"/>
      <w:r/>
      <w:bookmarkStart w:id="88" w:name="_Toc265228356"/>
      <w:r/>
      <w:bookmarkStart w:id="89" w:name="_Toc226337214"/>
      <w:r/>
      <w:bookmarkStart w:id="90" w:name="_Toc264969208"/>
      <w:r/>
      <w:bookmarkStart w:id="91" w:name="_Toc226965791"/>
      <w:r/>
      <w:bookmarkStart w:id="92" w:name="_Toc150774723"/>
      <w:r/>
      <w:bookmarkStart w:id="93" w:name="_Toc150774618"/>
      <w:r>
        <w:rPr>
          <w:rFonts w:hint="eastAsia" w:ascii="宋体" w:hAnsi="宋体" w:eastAsia="宋体" w:cs="宋体"/>
          <w:i w:val="0"/>
          <w:iCs w:val="0"/>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i w:val="0"/>
          <w:iCs w:val="0"/>
          <w:color w:val="000000"/>
          <w:sz w:val="28"/>
          <w:highlight w:val="none"/>
        </w:rPr>
        <w:tab/>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94" w:name="_Toc305158861"/>
      <w:r/>
      <w:bookmarkStart w:id="95" w:name="_Toc305158787"/>
      <w:r/>
      <w:bookmarkStart w:id="96" w:name="_Toc265228357"/>
      <w:r/>
      <w:bookmarkStart w:id="97" w:name="_Toc264969209"/>
      <w:r>
        <w:rPr>
          <w:rFonts w:hint="eastAsia" w:ascii="宋体" w:hAnsi="宋体" w:eastAsia="宋体" w:cs="宋体"/>
          <w:i w:val="0"/>
          <w:iCs w:val="0"/>
          <w:color w:val="000000"/>
          <w:sz w:val="24"/>
          <w:highlight w:val="none"/>
        </w:rPr>
        <w:t xml:space="preserve">采购人、采购代理机构、供应商</w:t>
      </w:r>
      <w:bookmarkEnd w:id="94"/>
      <w:r/>
      <w:bookmarkEnd w:id="95"/>
      <w:r/>
      <w:bookmarkEnd w:id="96"/>
      <w:r/>
      <w:bookmarkEnd w:id="97"/>
      <w:r>
        <w:rPr>
          <w:rFonts w:hint="eastAsia" w:ascii="宋体" w:hAnsi="宋体" w:eastAsia="宋体" w:cs="宋体"/>
          <w:i w:val="0"/>
          <w:iCs w:val="0"/>
          <w:color w:val="000000"/>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98" w:name="_Toc265228358"/>
      <w:r/>
      <w:bookmarkStart w:id="99" w:name="_Toc164229215"/>
      <w:r/>
      <w:bookmarkStart w:id="100" w:name="_Toc151193908"/>
      <w:r/>
      <w:bookmarkStart w:id="101" w:name="_Toc151193618"/>
      <w:r/>
      <w:bookmarkStart w:id="102" w:name="_Toc305158862"/>
      <w:r/>
      <w:bookmarkStart w:id="103" w:name="_Toc226337216"/>
      <w:r/>
      <w:bookmarkStart w:id="104" w:name="_Toc127151721"/>
      <w:r/>
      <w:bookmarkStart w:id="105" w:name="_Toc151193762"/>
      <w:r/>
      <w:bookmarkStart w:id="106" w:name="_Toc264969210"/>
      <w:r/>
      <w:bookmarkStart w:id="107" w:name="_Toc150774725"/>
      <w:r/>
      <w:bookmarkStart w:id="108" w:name="_Toc142311022"/>
      <w:r/>
      <w:bookmarkStart w:id="109" w:name="_Toc305158788"/>
      <w:r/>
      <w:bookmarkStart w:id="110" w:name="_Toc149720813"/>
      <w:r/>
      <w:bookmarkStart w:id="111" w:name="_Toc150774620"/>
      <w:r/>
      <w:bookmarkStart w:id="112" w:name="_Toc164608789"/>
      <w:r/>
      <w:bookmarkStart w:id="113" w:name="_Toc150509271"/>
      <w:r/>
      <w:bookmarkStart w:id="114" w:name="_Toc127161434"/>
      <w:r/>
      <w:bookmarkStart w:id="115" w:name="_Toc150480758"/>
      <w:r/>
      <w:bookmarkStart w:id="116" w:name="_Toc151193834"/>
      <w:r/>
      <w:bookmarkStart w:id="117" w:name="_Toc127151520"/>
      <w:r/>
      <w:bookmarkStart w:id="118" w:name="_Toc226965793"/>
      <w:r/>
      <w:bookmarkStart w:id="119" w:name="_Toc151190147"/>
      <w:r/>
      <w:bookmarkStart w:id="120" w:name="_Toc164351614"/>
      <w:r/>
      <w:bookmarkStart w:id="121" w:name="_Toc226965710"/>
      <w:r/>
      <w:bookmarkStart w:id="122" w:name="_Toc164229361"/>
      <w:r/>
      <w:bookmarkStart w:id="123" w:name="_Toc151193690"/>
      <w:r/>
      <w:bookmarkStart w:id="124" w:name="_Toc226309764"/>
      <w:r/>
      <w:bookmarkStart w:id="125" w:name="_Toc195842885"/>
      <w:r/>
      <w:bookmarkStart w:id="126" w:name="_Toc164608634"/>
      <w:r>
        <w:rPr>
          <w:rFonts w:hint="eastAsia" w:ascii="宋体" w:hAnsi="宋体" w:eastAsia="宋体" w:cs="宋体"/>
          <w:i w:val="0"/>
          <w:iCs w:val="0"/>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i w:val="0"/>
          <w:iCs w:val="0"/>
          <w:color w:val="000000"/>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4"/>
          <w:highlight w:val="none"/>
        </w:rPr>
        <w:t xml:space="preserve">若《供应商须知资料表》中规定了组织现场考察、召开磋商前答疑会，则供应商应按要求在规定的时间和地点参加。</w:t>
      </w:r>
      <w:bookmarkStart w:id="127" w:name="_Toc150774622"/>
      <w:r/>
      <w:bookmarkStart w:id="128" w:name="_Toc150509273"/>
      <w:r/>
      <w:bookmarkStart w:id="129" w:name="_Toc264969212"/>
      <w:r/>
      <w:bookmarkStart w:id="130" w:name="_Toc151190149"/>
      <w:r/>
      <w:bookmarkStart w:id="131" w:name="_Toc151193764"/>
      <w:r/>
      <w:bookmarkStart w:id="132" w:name="_Toc226309766"/>
      <w:r/>
      <w:bookmarkStart w:id="133" w:name="_Toc150774727"/>
      <w:r/>
      <w:bookmarkStart w:id="134" w:name="_Toc151193836"/>
      <w:r/>
      <w:bookmarkStart w:id="135" w:name="_Toc226965795"/>
      <w:r/>
      <w:bookmarkStart w:id="136" w:name="_Toc142311024"/>
      <w:r/>
      <w:bookmarkStart w:id="137" w:name="_Toc151193620"/>
      <w:r/>
      <w:bookmarkStart w:id="138" w:name="_Toc226337218"/>
      <w:r/>
      <w:bookmarkStart w:id="139" w:name="_Toc151193692"/>
      <w:r/>
      <w:bookmarkStart w:id="140" w:name="_Toc305158864"/>
      <w:r/>
      <w:bookmarkStart w:id="141" w:name="_Toc195842887"/>
      <w:r/>
      <w:bookmarkStart w:id="142" w:name="_Toc265228360"/>
      <w:r/>
      <w:bookmarkStart w:id="143" w:name="_Toc127151522"/>
      <w:r/>
      <w:bookmarkStart w:id="144" w:name="_Toc150480760"/>
      <w:r/>
      <w:bookmarkStart w:id="145" w:name="_Toc520356146"/>
      <w:r/>
      <w:bookmarkStart w:id="146" w:name="_Toc226965712"/>
      <w:r/>
      <w:bookmarkStart w:id="147" w:name="_Toc305158790"/>
      <w:r/>
      <w:bookmarkStart w:id="148" w:name="_Toc151193910"/>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进口产品</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中小企业、监狱企业及残疾人福利性单位</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中小企业定义：</w:t>
      </w:r>
      <w:r/>
    </w:p>
    <w:p>
      <w:pPr>
        <w:pStyle w:val="1307"/>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07"/>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07"/>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07"/>
        <w:numPr>
          <w:ilvl w:val="0"/>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07"/>
        <w:numPr>
          <w:ilvl w:val="1"/>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07"/>
        <w:numPr>
          <w:ilvl w:val="1"/>
          <w:numId w:val="9"/>
        </w:numPr>
        <w:spacing w:line="360" w:lineRule="auto"/>
        <w:tabs>
          <w:tab w:val="left" w:pos="1980" w:leader="none"/>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07"/>
        <w:numPr>
          <w:ilvl w:val="2"/>
          <w:numId w:val="9"/>
        </w:numPr>
        <w:spacing w:line="360" w:lineRule="auto"/>
        <w:tabs>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中小企业是</w:t>
      </w:r>
      <w:r>
        <w:rPr>
          <w:rFonts w:hint="eastAsia" w:ascii="宋体" w:hAnsi="宋体" w:eastAsia="宋体" w:cs="宋体"/>
          <w:i w:val="0"/>
          <w:iCs w:val="0"/>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残疾人福利单位定义：享受政府采购支持政策的残疾人福利性单位应当同时满足以下条件：</w:t>
      </w:r>
      <w:r/>
    </w:p>
    <w:p>
      <w:pPr>
        <w:pStyle w:val="1307"/>
        <w:numPr>
          <w:ilvl w:val="2"/>
          <w:numId w:val="9"/>
        </w:numPr>
        <w:spacing w:line="360" w:lineRule="auto"/>
        <w:tabs>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pStyle w:val="1307"/>
        <w:numPr>
          <w:ilvl w:val="2"/>
          <w:numId w:val="9"/>
        </w:numPr>
        <w:spacing w:line="360" w:lineRule="auto"/>
        <w:tabs>
          <w:tab w:val="left" w:pos="2035" w:leader="none"/>
          <w:tab w:val="left" w:pos="2977" w:leader="none"/>
        </w:tabs>
        <w:rPr>
          <w:rFonts w:hint="eastAsia" w:ascii="宋体" w:hAnsi="宋体" w:eastAsia="宋体" w:cs="宋体"/>
          <w:i w:val="0"/>
          <w:iCs w:val="0"/>
          <w:vanish/>
          <w:color w:val="000000"/>
          <w:sz w:val="24"/>
          <w:szCs w:val="24"/>
          <w:highlight w:val="none"/>
        </w:rPr>
      </w:pPr>
      <w:r>
        <w:rPr>
          <w:rFonts w:hint="eastAsia" w:ascii="宋体" w:hAnsi="宋体" w:eastAsia="宋体" w:cs="宋体"/>
          <w:i w:val="0"/>
          <w:iCs w:val="0"/>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本项目是否专门面向中小企业预留采购份额见第一章《采购邀请》。</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采购标的对应的中小企业划分标准所属行业见《供应商须知资料表》。</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政府采购节能产品、环境标志产品</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支持乡村产业振兴管理</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正版软件</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政府采购创新产品政策</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绿色采购政策</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绿色数据中心政策</w:t>
      </w:r>
      <w:r>
        <w:rPr>
          <w:rFonts w:hint="eastAsia" w:ascii="宋体" w:hAnsi="宋体" w:eastAsia="宋体" w:cs="宋体"/>
          <w:i w:val="0"/>
          <w:iCs w:val="0"/>
          <w:color w:val="000000"/>
          <w:sz w:val="24"/>
          <w:highlight w:val="none"/>
          <w:lang w:val="en-US" w:eastAsia="zh-CN"/>
        </w:rPr>
        <w:t xml:space="preserve">   </w:t>
      </w:r>
      <w:r/>
    </w:p>
    <w:p>
      <w:pPr>
        <w:numPr>
          <w:ilvl w:val="0"/>
          <w:numId w:val="0"/>
        </w:numPr>
        <w:ind w:left="2037" w:firstLine="0"/>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依据《绿色数据中心政府采购需求标准(试行)》(财办库(2023)7 号)文件精神，采购</w:t>
      </w:r>
      <w:r>
        <w:rPr>
          <w:rFonts w:hint="eastAsia" w:ascii="宋体" w:hAnsi="宋体" w:eastAsia="宋体" w:cs="宋体"/>
          <w:i w:val="0"/>
          <w:iCs w:val="0"/>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推广应用绿色建材</w:t>
      </w:r>
      <w:r/>
    </w:p>
    <w:p>
      <w:pPr>
        <w:numPr>
          <w:ilvl w:val="0"/>
          <w:numId w:val="0"/>
        </w:numPr>
        <w:ind w:left="1799" w:hanging="720"/>
        <w:spacing w:line="360" w:lineRule="auto"/>
        <w:tabs>
          <w:tab w:val="left" w:pos="2014" w:leader="none"/>
        </w:tabs>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       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 xml:space="preserve"> 优先使用低挥发性有机化合物产品</w:t>
      </w:r>
      <w:r/>
    </w:p>
    <w:p>
      <w:pPr>
        <w:numPr>
          <w:ilvl w:val="0"/>
          <w:numId w:val="0"/>
        </w:numPr>
        <w:ind w:left="1798" w:firstLine="0"/>
        <w:spacing w:line="360" w:lineRule="auto"/>
        <w:tabs>
          <w:tab w:val="left" w:pos="2014" w:leader="none"/>
        </w:tabs>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 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i w:val="0"/>
          <w:iCs w:val="0"/>
          <w:color w:val="000000"/>
          <w:sz w:val="28"/>
          <w:highlight w:val="none"/>
        </w:rPr>
      </w:pPr>
      <w:r/>
      <w:bookmarkStart w:id="149" w:name="_1.8_计量单位"/>
      <w:r/>
      <w:bookmarkEnd w:id="149"/>
      <w:r/>
      <w:r/>
    </w:p>
    <w:p>
      <w:pPr>
        <w:pStyle w:val="1214"/>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150" w:name="_Toc164608637"/>
      <w:r/>
      <w:bookmarkStart w:id="151" w:name="_Toc305158791"/>
      <w:r/>
      <w:bookmarkStart w:id="152" w:name="_Toc305158865"/>
      <w:r/>
      <w:bookmarkStart w:id="153" w:name="_Toc226965796"/>
      <w:r/>
      <w:bookmarkStart w:id="154" w:name="_Toc164229218"/>
      <w:r/>
      <w:bookmarkStart w:id="155" w:name="_Toc520356147"/>
      <w:r/>
      <w:bookmarkStart w:id="156" w:name="_Toc264969213"/>
      <w:r/>
      <w:bookmarkStart w:id="157" w:name="_Toc265228361"/>
      <w:r/>
      <w:bookmarkStart w:id="158" w:name="_Toc151193837"/>
      <w:r/>
      <w:bookmarkStart w:id="159" w:name="_Toc150774728"/>
      <w:r/>
      <w:bookmarkStart w:id="160" w:name="_Toc164229364"/>
      <w:r/>
      <w:bookmarkStart w:id="161" w:name="_Toc164608792"/>
      <w:r/>
      <w:bookmarkStart w:id="162" w:name="_Toc150774623"/>
      <w:r/>
      <w:bookmarkStart w:id="163" w:name="_Toc142311025"/>
      <w:r/>
      <w:bookmarkStart w:id="164" w:name="_Toc226965713"/>
      <w:r/>
      <w:bookmarkStart w:id="165" w:name="_Toc150509274"/>
      <w:r/>
      <w:bookmarkStart w:id="166" w:name="_Toc127151523"/>
      <w:r/>
      <w:bookmarkStart w:id="167" w:name="_Toc151193911"/>
      <w:r/>
      <w:bookmarkStart w:id="168" w:name="_Toc149720816"/>
      <w:r/>
      <w:bookmarkStart w:id="169" w:name="_Toc151190150"/>
      <w:r/>
      <w:bookmarkStart w:id="170" w:name="_Toc195842888"/>
      <w:r/>
      <w:bookmarkStart w:id="171" w:name="_Toc127151724"/>
      <w:r/>
      <w:bookmarkStart w:id="172" w:name="_Toc151193621"/>
      <w:r/>
      <w:bookmarkStart w:id="173" w:name="_Toc150480761"/>
      <w:r/>
      <w:bookmarkStart w:id="174" w:name="_Toc151193693"/>
      <w:r/>
      <w:bookmarkStart w:id="175" w:name="_Toc226309767"/>
      <w:r/>
      <w:bookmarkStart w:id="176" w:name="_Toc226337219"/>
      <w:r/>
      <w:bookmarkStart w:id="177" w:name="_Toc164351617"/>
      <w:r/>
      <w:bookmarkStart w:id="178" w:name="_Toc151193765"/>
      <w:r/>
      <w:bookmarkStart w:id="179" w:name="_Toc127161437"/>
      <w:r>
        <w:rPr>
          <w:rFonts w:hint="eastAsia" w:ascii="宋体" w:hAnsi="宋体" w:eastAsia="宋体" w:cs="宋体"/>
          <w:i w:val="0"/>
          <w:iCs w:val="0"/>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i w:val="0"/>
          <w:iCs w:val="0"/>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竞争性磋商文件包括以下部分：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采购邀请</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供应商须知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评审程序、评审方法和评审标准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合同草案条款</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hint="eastAsia" w:ascii="宋体" w:hAnsi="宋体" w:eastAsia="宋体" w:cs="宋体"/>
          <w:i w:val="0"/>
          <w:iCs w:val="0"/>
          <w:color w:val="000000"/>
          <w:sz w:val="28"/>
          <w:highlight w:val="none"/>
        </w:rPr>
      </w:pPr>
      <w:r/>
      <w:bookmarkStart w:id="180" w:name="_Toc516367020"/>
      <w:r/>
      <w:bookmarkStart w:id="181" w:name="_Toc151193768"/>
      <w:r/>
      <w:bookmarkStart w:id="182" w:name="_Toc226337222"/>
      <w:r/>
      <w:bookmarkStart w:id="183" w:name="_Toc150480764"/>
      <w:r/>
      <w:bookmarkStart w:id="184" w:name="_Toc150509277"/>
      <w:r/>
      <w:bookmarkStart w:id="185" w:name="_Toc151193840"/>
      <w:r/>
      <w:bookmarkStart w:id="186" w:name="_Toc265228364"/>
      <w:r/>
      <w:bookmarkStart w:id="187" w:name="_Toc226965716"/>
      <w:r/>
      <w:bookmarkStart w:id="188" w:name="_Toc151193914"/>
      <w:r/>
      <w:bookmarkStart w:id="189" w:name="_Toc151190153"/>
      <w:r/>
      <w:bookmarkStart w:id="190" w:name="_Toc305158794"/>
      <w:r/>
      <w:bookmarkStart w:id="191" w:name="_Toc226965799"/>
      <w:r/>
      <w:bookmarkStart w:id="192" w:name="_Toc142311028"/>
      <w:r/>
      <w:bookmarkStart w:id="193" w:name="_Toc264969216"/>
      <w:r/>
      <w:bookmarkStart w:id="194" w:name="_Toc195842891"/>
      <w:r/>
      <w:bookmarkStart w:id="195" w:name="_Toc305158868"/>
      <w:r/>
      <w:bookmarkStart w:id="196" w:name="_Toc151193696"/>
      <w:r/>
      <w:bookmarkStart w:id="197" w:name="_Toc150774626"/>
      <w:r/>
      <w:bookmarkStart w:id="198" w:name="_Toc226309770"/>
      <w:r/>
      <w:bookmarkStart w:id="199" w:name="_Toc127151526"/>
      <w:r/>
      <w:bookmarkStart w:id="200" w:name="_Toc520356150"/>
      <w:r/>
      <w:bookmarkStart w:id="201" w:name="_Toc151193624"/>
      <w:r/>
      <w:bookmarkStart w:id="202" w:name="_Toc150774731"/>
      <w:r/>
      <w:r/>
    </w:p>
    <w:p>
      <w:pPr>
        <w:pStyle w:val="1214"/>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三   响应文件</w:t>
      </w:r>
      <w:bookmarkEnd w:id="180"/>
      <w:r>
        <w:rPr>
          <w:rFonts w:hint="eastAsia" w:ascii="宋体" w:hAnsi="宋体" w:eastAsia="宋体" w:cs="宋体"/>
          <w:i w:val="0"/>
          <w:iCs w:val="0"/>
          <w:color w:val="000000"/>
          <w:sz w:val="28"/>
          <w:highlight w:val="none"/>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03" w:name="_Toc150774627"/>
      <w:r/>
      <w:bookmarkStart w:id="204" w:name="_Toc164608796"/>
      <w:r/>
      <w:bookmarkStart w:id="205" w:name="_Toc127151728"/>
      <w:r/>
      <w:bookmarkStart w:id="206" w:name="_Toc127151527"/>
      <w:r/>
      <w:bookmarkStart w:id="207" w:name="_Toc516367021"/>
      <w:r/>
      <w:bookmarkStart w:id="208" w:name="_Toc305158869"/>
      <w:r/>
      <w:bookmarkStart w:id="209" w:name="_Toc151193697"/>
      <w:r/>
      <w:bookmarkStart w:id="210" w:name="_Toc127161441"/>
      <w:r/>
      <w:bookmarkStart w:id="211" w:name="_Toc151193841"/>
      <w:r/>
      <w:bookmarkStart w:id="212" w:name="_Toc150480765"/>
      <w:r/>
      <w:bookmarkStart w:id="213" w:name="_Toc164229222"/>
      <w:r/>
      <w:bookmarkStart w:id="214" w:name="_Toc149720820"/>
      <w:r/>
      <w:bookmarkStart w:id="215" w:name="_Toc226309771"/>
      <w:r/>
      <w:bookmarkStart w:id="216" w:name="_Toc226337223"/>
      <w:r/>
      <w:bookmarkStart w:id="217" w:name="_Toc150774732"/>
      <w:r/>
      <w:bookmarkStart w:id="218" w:name="_Toc164351621"/>
      <w:r/>
      <w:bookmarkStart w:id="219" w:name="_Toc264969217"/>
      <w:r/>
      <w:bookmarkStart w:id="220" w:name="_Toc195842892"/>
      <w:r/>
      <w:bookmarkStart w:id="221" w:name="_Toc142311029"/>
      <w:r/>
      <w:bookmarkStart w:id="222" w:name="_Toc151193769"/>
      <w:r/>
      <w:bookmarkStart w:id="223" w:name="_Toc150509278"/>
      <w:r/>
      <w:bookmarkStart w:id="224" w:name="_Toc164608641"/>
      <w:r/>
      <w:bookmarkStart w:id="225" w:name="_Toc226965800"/>
      <w:r/>
      <w:bookmarkStart w:id="226" w:name="_Toc265228365"/>
      <w:r/>
      <w:bookmarkStart w:id="227" w:name="_Toc151193625"/>
      <w:r/>
      <w:bookmarkStart w:id="228" w:name="_Toc151193915"/>
      <w:r/>
      <w:bookmarkStart w:id="229" w:name="_Toc226965717"/>
      <w:r/>
      <w:bookmarkStart w:id="230" w:name="_Toc305158795"/>
      <w:r/>
      <w:bookmarkStart w:id="231" w:name="_Toc151190154"/>
      <w:r/>
      <w:bookmarkStart w:id="232" w:name="_Toc164229368"/>
      <w:r/>
      <w:bookmarkStart w:id="233" w:name="_Toc520356151"/>
      <w:r>
        <w:rPr>
          <w:rFonts w:hint="eastAsia" w:ascii="宋体" w:hAnsi="宋体" w:eastAsia="宋体" w:cs="宋体"/>
          <w:i w:val="0"/>
          <w:iCs w:val="0"/>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i w:val="0"/>
          <w:iCs w:val="0"/>
          <w:color w:val="000000"/>
          <w:sz w:val="24"/>
          <w:highlight w:val="none"/>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34" w:name="_Ref467306676"/>
      <w:r/>
      <w:bookmarkStart w:id="235" w:name="_Toc516367022"/>
      <w:r/>
      <w:bookmarkStart w:id="236" w:name="_Ref467306195"/>
      <w:r/>
      <w:bookmarkStart w:id="237" w:name="_Toc226965801"/>
      <w:r/>
      <w:bookmarkStart w:id="238" w:name="_Toc264969218"/>
      <w:r/>
      <w:bookmarkStart w:id="239" w:name="_Toc150509279"/>
      <w:r/>
      <w:bookmarkStart w:id="240" w:name="_Toc305158870"/>
      <w:r/>
      <w:bookmarkStart w:id="241" w:name="_Toc151193842"/>
      <w:r/>
      <w:bookmarkStart w:id="242" w:name="_Toc127151729"/>
      <w:r/>
      <w:bookmarkStart w:id="243" w:name="_Toc195842893"/>
      <w:r/>
      <w:bookmarkStart w:id="244" w:name="_Toc164608797"/>
      <w:r/>
      <w:bookmarkStart w:id="245" w:name="_Toc226337224"/>
      <w:r/>
      <w:bookmarkStart w:id="246" w:name="_Toc226309772"/>
      <w:r/>
      <w:bookmarkStart w:id="247" w:name="_Toc142311030"/>
      <w:r/>
      <w:bookmarkStart w:id="248" w:name="_Toc149720821"/>
      <w:r/>
      <w:bookmarkStart w:id="249" w:name="_Toc305158796"/>
      <w:r/>
      <w:bookmarkStart w:id="250" w:name="_Toc265228366"/>
      <w:r/>
      <w:bookmarkStart w:id="251" w:name="_Toc164351622"/>
      <w:r/>
      <w:bookmarkStart w:id="252" w:name="_Toc164229369"/>
      <w:r/>
      <w:bookmarkStart w:id="253" w:name="_Toc164608642"/>
      <w:r/>
      <w:bookmarkStart w:id="254" w:name="_Toc151193770"/>
      <w:r/>
      <w:bookmarkStart w:id="255" w:name="_Toc150774628"/>
      <w:r/>
      <w:bookmarkStart w:id="256" w:name="_Toc151193916"/>
      <w:r/>
      <w:bookmarkStart w:id="257" w:name="_Toc226965718"/>
      <w:r/>
      <w:bookmarkStart w:id="258" w:name="_Toc151193698"/>
      <w:r/>
      <w:bookmarkStart w:id="259" w:name="_Toc127151528"/>
      <w:r/>
      <w:bookmarkStart w:id="260" w:name="_Toc520356152"/>
      <w:r/>
      <w:bookmarkStart w:id="261" w:name="_Toc150774733"/>
      <w:r/>
      <w:bookmarkStart w:id="262" w:name="_Toc151193626"/>
      <w:r/>
      <w:bookmarkStart w:id="263" w:name="_Toc151190155"/>
      <w:r/>
      <w:bookmarkStart w:id="264" w:name="_Toc127161442"/>
      <w:r/>
      <w:bookmarkStart w:id="265" w:name="_Toc164229223"/>
      <w:r/>
      <w:bookmarkStart w:id="266" w:name="_Toc150480766"/>
      <w:r>
        <w:rPr>
          <w:rFonts w:hint="eastAsia" w:ascii="宋体" w:hAnsi="宋体" w:eastAsia="宋体" w:cs="宋体"/>
          <w:i w:val="0"/>
          <w:iCs w:val="0"/>
          <w:color w:val="000000"/>
          <w:sz w:val="24"/>
          <w:highlight w:val="none"/>
        </w:rPr>
        <w:t xml:space="preserve">响应文件</w:t>
      </w:r>
      <w:bookmarkEnd w:id="234"/>
      <w:r/>
      <w:bookmarkEnd w:id="235"/>
      <w:r/>
      <w:bookmarkEnd w:id="236"/>
      <w:r>
        <w:rPr>
          <w:rFonts w:hint="eastAsia" w:ascii="宋体" w:hAnsi="宋体" w:eastAsia="宋体" w:cs="宋体"/>
          <w:i w:val="0"/>
          <w:iCs w:val="0"/>
          <w:color w:val="000000"/>
          <w:sz w:val="24"/>
          <w:highlight w:val="none"/>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bookmarkStart w:id="267" w:name="_Ref467052588"/>
      <w:r>
        <w:rPr>
          <w:rFonts w:hint="eastAsia" w:ascii="宋体" w:hAnsi="宋体" w:eastAsia="宋体" w:cs="宋体"/>
          <w:i w:val="0"/>
          <w:iCs w:val="0"/>
          <w:color w:val="000000"/>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i w:val="0"/>
          <w:iCs w:val="0"/>
          <w:color w:val="000000"/>
          <w:sz w:val="24"/>
          <w:highlight w:val="none"/>
        </w:rPr>
        <w:t xml:space="preserve">否则响应无效</w:t>
      </w:r>
      <w:r>
        <w:rPr>
          <w:rFonts w:hint="eastAsia" w:ascii="宋体" w:hAnsi="宋体" w:eastAsia="宋体" w:cs="宋体"/>
          <w:i w:val="0"/>
          <w:iCs w:val="0"/>
          <w:color w:val="000000"/>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供应商认为应附的其他材料。</w:t>
      </w:r>
      <w:bookmarkEnd w:id="267"/>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68" w:name="_Toc164608644"/>
      <w:r/>
      <w:bookmarkStart w:id="269" w:name="_Toc151193772"/>
      <w:r/>
      <w:bookmarkStart w:id="270" w:name="_Toc150480768"/>
      <w:r/>
      <w:bookmarkStart w:id="271" w:name="_Toc164351624"/>
      <w:r/>
      <w:bookmarkStart w:id="272" w:name="_Toc150774630"/>
      <w:r/>
      <w:bookmarkStart w:id="273" w:name="_Toc151193918"/>
      <w:r/>
      <w:bookmarkStart w:id="274" w:name="_Toc127151530"/>
      <w:r/>
      <w:bookmarkStart w:id="275" w:name="_Toc195842895"/>
      <w:r/>
      <w:bookmarkStart w:id="276" w:name="_Toc149720823"/>
      <w:r/>
      <w:bookmarkStart w:id="277" w:name="_Toc127161444"/>
      <w:r/>
      <w:bookmarkStart w:id="278" w:name="_Toc151190157"/>
      <w:r/>
      <w:bookmarkStart w:id="279" w:name="_Toc150509281"/>
      <w:r/>
      <w:bookmarkStart w:id="280" w:name="_Toc164229371"/>
      <w:r/>
      <w:bookmarkStart w:id="281" w:name="_Toc127151731"/>
      <w:r/>
      <w:bookmarkStart w:id="282" w:name="_Toc142311032"/>
      <w:r/>
      <w:bookmarkStart w:id="283" w:name="_Toc150774735"/>
      <w:r/>
      <w:bookmarkStart w:id="284" w:name="_Toc151193628"/>
      <w:r/>
      <w:bookmarkStart w:id="285" w:name="_Toc520356155"/>
      <w:r/>
      <w:bookmarkStart w:id="286" w:name="_Toc151193700"/>
      <w:r/>
      <w:bookmarkStart w:id="287" w:name="_Toc164608799"/>
      <w:r/>
      <w:bookmarkStart w:id="288" w:name="_Toc151193844"/>
      <w:r/>
      <w:bookmarkStart w:id="289" w:name="_Toc164229225"/>
      <w:r>
        <w:rPr>
          <w:rFonts w:hint="eastAsia" w:ascii="宋体" w:hAnsi="宋体" w:eastAsia="宋体" w:cs="宋体"/>
          <w:i w:val="0"/>
          <w:iCs w:val="0"/>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所有响应均以人民币报价。</w:t>
      </w:r>
      <w:r/>
    </w:p>
    <w:p>
      <w:pPr>
        <w:numPr>
          <w:ilvl w:val="1"/>
          <w:numId w:val="8"/>
        </w:numPr>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i w:val="0"/>
          <w:iCs w:val="0"/>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按照竞争性磋商文件要求完成本项目的全部相关服务费用。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供应商不能提供任何有选择性或可调整的最终报价（竞争性磋商文件另有规定的除外），否则其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磋商保证金</w:t>
      </w:r>
      <w:r/>
    </w:p>
    <w:p>
      <w:pPr>
        <w:ind w:firstLine="360"/>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290" w:name="_Toc305158801"/>
      <w:r/>
      <w:bookmarkStart w:id="291" w:name="_Toc164351627"/>
      <w:r/>
      <w:bookmarkStart w:id="292" w:name="_Toc127161447"/>
      <w:r/>
      <w:bookmarkStart w:id="293" w:name="_Toc164608802"/>
      <w:r/>
      <w:bookmarkStart w:id="294" w:name="_Toc265228371"/>
      <w:r/>
      <w:bookmarkStart w:id="295" w:name="_Toc195842898"/>
      <w:r/>
      <w:bookmarkStart w:id="296" w:name="_Toc151193775"/>
      <w:r/>
      <w:bookmarkStart w:id="297" w:name="_Toc226965806"/>
      <w:r/>
      <w:bookmarkStart w:id="298" w:name="_Toc142311035"/>
      <w:r/>
      <w:bookmarkStart w:id="299" w:name="_Toc151193703"/>
      <w:r/>
      <w:bookmarkStart w:id="300" w:name="_Toc226337229"/>
      <w:r/>
      <w:bookmarkStart w:id="301" w:name="_Toc150509284"/>
      <w:r/>
      <w:bookmarkStart w:id="302" w:name="_Toc226965723"/>
      <w:r/>
      <w:bookmarkStart w:id="303" w:name="_Toc151193921"/>
      <w:r/>
      <w:bookmarkStart w:id="304" w:name="_Toc150774738"/>
      <w:r/>
      <w:bookmarkStart w:id="305" w:name="_Toc150774633"/>
      <w:r/>
      <w:bookmarkStart w:id="306" w:name="_Toc151193631"/>
      <w:r/>
      <w:bookmarkStart w:id="307" w:name="_Toc164608647"/>
      <w:r/>
      <w:bookmarkStart w:id="308" w:name="_Toc520356158"/>
      <w:r/>
      <w:bookmarkStart w:id="309" w:name="_Toc164229374"/>
      <w:r/>
      <w:bookmarkStart w:id="310" w:name="_Toc305158875"/>
      <w:r/>
      <w:bookmarkStart w:id="311" w:name="_Toc150480771"/>
      <w:r/>
      <w:bookmarkStart w:id="312" w:name="_Toc151193847"/>
      <w:r/>
      <w:bookmarkStart w:id="313" w:name="_Toc164229228"/>
      <w:r/>
      <w:bookmarkStart w:id="314" w:name="_Toc151190160"/>
      <w:r/>
      <w:bookmarkStart w:id="315" w:name="_Toc127151734"/>
      <w:r/>
      <w:bookmarkStart w:id="316" w:name="_Toc149720826"/>
      <w:r/>
      <w:bookmarkStart w:id="317" w:name="_Toc264969223"/>
      <w:r/>
      <w:bookmarkStart w:id="318" w:name="_Toc127151533"/>
      <w:r/>
      <w:bookmarkStart w:id="319" w:name="_Toc226309777"/>
      <w:r>
        <w:rPr>
          <w:rFonts w:hint="eastAsia" w:ascii="宋体" w:hAnsi="宋体" w:eastAsia="宋体" w:cs="宋体"/>
          <w:i w:val="0"/>
          <w:iCs w:val="0"/>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eastAsia="宋体" w:cs="宋体"/>
          <w:i w:val="0"/>
          <w:iCs w:val="0"/>
          <w:color w:val="000000"/>
          <w:sz w:val="24"/>
          <w:highlight w:val="none"/>
        </w:rPr>
        <w:t xml:space="preserve">、盖章</w:t>
      </w:r>
      <w:r/>
    </w:p>
    <w:p>
      <w:pPr>
        <w:numPr>
          <w:ilvl w:val="1"/>
          <w:numId w:val="8"/>
        </w:numPr>
        <w:spacing w:line="360" w:lineRule="auto"/>
        <w:tabs>
          <w:tab w:val="left" w:pos="1080" w:leader="none"/>
        </w:tabs>
        <w:rPr>
          <w:i w:val="0"/>
          <w:iCs w:val="0"/>
          <w:color w:val="000000"/>
          <w:sz w:val="24"/>
          <w:highlight w:val="none"/>
        </w:rPr>
      </w:pPr>
      <w:r/>
      <w:bookmarkStart w:id="320" w:name="_Toc151193632"/>
      <w:r/>
      <w:bookmarkStart w:id="321" w:name="_Toc226309778"/>
      <w:r/>
      <w:bookmarkStart w:id="322" w:name="_Toc265228372"/>
      <w:r/>
      <w:bookmarkStart w:id="323" w:name="_Toc151193776"/>
      <w:r/>
      <w:bookmarkStart w:id="324" w:name="_Toc151193848"/>
      <w:r/>
      <w:bookmarkStart w:id="325" w:name="_Toc127151534"/>
      <w:r/>
      <w:bookmarkStart w:id="326" w:name="_Toc226965724"/>
      <w:r/>
      <w:bookmarkStart w:id="327" w:name="_Toc150509285"/>
      <w:r/>
      <w:bookmarkStart w:id="328" w:name="_Toc151193922"/>
      <w:r/>
      <w:bookmarkStart w:id="329" w:name="_Toc195842899"/>
      <w:r/>
      <w:bookmarkStart w:id="330" w:name="_Toc226965807"/>
      <w:r/>
      <w:bookmarkStart w:id="331" w:name="_Toc520356159"/>
      <w:r/>
      <w:bookmarkStart w:id="332" w:name="_Toc226337230"/>
      <w:r/>
      <w:bookmarkStart w:id="333" w:name="_Toc305158876"/>
      <w:r/>
      <w:bookmarkStart w:id="334" w:name="_Toc142311036"/>
      <w:r/>
      <w:bookmarkStart w:id="335" w:name="_Toc264969224"/>
      <w:r/>
      <w:bookmarkStart w:id="336" w:name="_Toc151190161"/>
      <w:r/>
      <w:bookmarkStart w:id="337" w:name="_Toc150774634"/>
      <w:r/>
      <w:bookmarkStart w:id="338" w:name="_Toc150774739"/>
      <w:r/>
      <w:bookmarkStart w:id="339" w:name="_Toc150480772"/>
      <w:r/>
      <w:bookmarkStart w:id="340" w:name="_Toc151193704"/>
      <w:r/>
      <w:bookmarkStart w:id="341" w:name="_Toc305158802"/>
      <w:r>
        <w:rPr>
          <w:i w:val="0"/>
          <w:iCs w:val="0"/>
          <w:color w:val="000000"/>
          <w:sz w:val="24"/>
          <w:highlight w:val="none"/>
        </w:rPr>
        <w:t xml:space="preserve">竞争性磋商文件要求签字的内容（如授权委托书等），</w:t>
      </w:r>
      <w:r>
        <w:rPr>
          <w:rFonts w:hint="eastAsia"/>
          <w:i w:val="0"/>
          <w:iCs w:val="0"/>
          <w:color w:val="000000"/>
          <w:sz w:val="24"/>
          <w:highlight w:val="none"/>
        </w:rPr>
        <w:t xml:space="preserve">可以使用电子签章或使用原件的电子件（电子件指扫描件、照片等形式电子文件）；要求</w:t>
      </w:r>
      <w:r>
        <w:rPr>
          <w:i w:val="0"/>
          <w:iCs w:val="0"/>
          <w:color w:val="000000"/>
          <w:sz w:val="24"/>
          <w:highlight w:val="none"/>
        </w:rPr>
        <w:t xml:space="preserve">第三方出具的盖章件原件（如联合协议、分包意向协议、制造商授权书原件等），响应文件中应使用原件的电子件。</w:t>
      </w:r>
      <w:r/>
    </w:p>
    <w:p>
      <w:pPr>
        <w:numPr>
          <w:ilvl w:val="0"/>
          <w:numId w:val="0"/>
        </w:numPr>
        <w:ind w:left="357" w:firstLine="240"/>
        <w:spacing w:line="360" w:lineRule="auto"/>
        <w:tabs>
          <w:tab w:val="left" w:pos="1080" w:leader="none"/>
          <w:tab w:val="left" w:pos="2014" w:leader="none"/>
        </w:tabs>
        <w:rPr>
          <w:i w:val="0"/>
          <w:iCs w:val="0"/>
          <w:color w:val="000000"/>
          <w:sz w:val="24"/>
          <w:highlight w:val="none"/>
        </w:rPr>
      </w:pPr>
      <w:r>
        <w:rPr>
          <w:rFonts w:hint="eastAsia"/>
          <w:i w:val="0"/>
          <w:iCs w:val="0"/>
          <w:color w:val="000000"/>
          <w:sz w:val="24"/>
          <w:highlight w:val="none"/>
          <w:lang w:val="en-US" w:eastAsia="zh-CN"/>
        </w:rPr>
        <w:t xml:space="preserve">13.2</w:t>
      </w:r>
      <w:r>
        <w:rPr>
          <w:i w:val="0"/>
          <w:iCs w:val="0"/>
          <w:color w:val="000000"/>
          <w:sz w:val="24"/>
          <w:highlight w:val="none"/>
        </w:rPr>
        <w:t xml:space="preserve">竞争性磋商文件要求盖章的内容，</w:t>
      </w:r>
      <w:r>
        <w:rPr>
          <w:rFonts w:hint="eastAsia"/>
          <w:i w:val="0"/>
          <w:iCs w:val="0"/>
          <w:color w:val="000000"/>
          <w:sz w:val="24"/>
          <w:highlight w:val="none"/>
        </w:rPr>
        <w:t xml:space="preserve">一般</w:t>
      </w:r>
      <w:r>
        <w:rPr>
          <w:i w:val="0"/>
          <w:iCs w:val="0"/>
          <w:color w:val="000000"/>
          <w:sz w:val="24"/>
          <w:highlight w:val="none"/>
        </w:rPr>
        <w:t xml:space="preserve">通过投标文件编制工具加盖电子签章。</w:t>
      </w:r>
      <w:r/>
    </w:p>
    <w:p>
      <w:pPr>
        <w:ind w:left="357"/>
        <w:spacing w:line="360" w:lineRule="auto"/>
        <w:tabs>
          <w:tab w:val="left" w:pos="900" w:leader="none"/>
          <w:tab w:val="left" w:pos="108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1214"/>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342" w:name="_Toc151193633"/>
      <w:r/>
      <w:bookmarkStart w:id="343" w:name="_Toc127151736"/>
      <w:r/>
      <w:bookmarkStart w:id="344" w:name="_Toc226309779"/>
      <w:r/>
      <w:bookmarkStart w:id="345" w:name="_Toc226965808"/>
      <w:r/>
      <w:bookmarkStart w:id="346" w:name="_Toc164229230"/>
      <w:r/>
      <w:bookmarkStart w:id="347" w:name="_Toc151193705"/>
      <w:r/>
      <w:bookmarkStart w:id="348" w:name="_Toc150774635"/>
      <w:r/>
      <w:bookmarkStart w:id="349" w:name="_Toc151190162"/>
      <w:r/>
      <w:bookmarkStart w:id="350" w:name="_Toc164229376"/>
      <w:r/>
      <w:bookmarkStart w:id="351" w:name="_Toc195842900"/>
      <w:r/>
      <w:bookmarkStart w:id="352" w:name="_Toc164351629"/>
      <w:r/>
      <w:bookmarkStart w:id="353" w:name="_Toc142311037"/>
      <w:r/>
      <w:bookmarkStart w:id="354" w:name="_Toc305158877"/>
      <w:r/>
      <w:bookmarkStart w:id="355" w:name="_Toc127161449"/>
      <w:r/>
      <w:bookmarkStart w:id="356" w:name="_Toc264969225"/>
      <w:r/>
      <w:bookmarkStart w:id="357" w:name="_Toc164608649"/>
      <w:r/>
      <w:bookmarkStart w:id="358" w:name="_Toc127151535"/>
      <w:r/>
      <w:bookmarkStart w:id="359" w:name="_Toc265228373"/>
      <w:r/>
      <w:bookmarkStart w:id="360" w:name="_Toc226337231"/>
      <w:r/>
      <w:bookmarkStart w:id="361" w:name="_Toc149720828"/>
      <w:r/>
      <w:bookmarkStart w:id="362" w:name="_Toc151193777"/>
      <w:r/>
      <w:bookmarkStart w:id="363" w:name="_Toc150509286"/>
      <w:r/>
      <w:bookmarkStart w:id="364" w:name="_Toc305158803"/>
      <w:r/>
      <w:bookmarkStart w:id="365" w:name="_Toc151193849"/>
      <w:r/>
      <w:bookmarkStart w:id="366" w:name="_Toc150480773"/>
      <w:r/>
      <w:bookmarkStart w:id="367" w:name="_Toc150774740"/>
      <w:r/>
      <w:bookmarkStart w:id="368" w:name="_Toc520356160"/>
      <w:r/>
      <w:bookmarkStart w:id="369" w:name="_Toc151193923"/>
      <w:r/>
      <w:bookmarkStart w:id="370" w:name="_Toc226965725"/>
      <w:r/>
      <w:bookmarkStart w:id="371" w:name="_Toc164608804"/>
      <w:r>
        <w:rPr>
          <w:rFonts w:hint="eastAsia" w:ascii="宋体" w:hAnsi="宋体" w:eastAsia="宋体" w:cs="宋体"/>
          <w:i w:val="0"/>
          <w:iCs w:val="0"/>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eastAsia="宋体" w:cs="宋体"/>
          <w:i w:val="0"/>
          <w:iCs w:val="0"/>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rFonts w:hint="eastAsia"/>
          <w:i w:val="0"/>
          <w:iCs w:val="0"/>
          <w:color w:val="000000"/>
          <w:sz w:val="24"/>
          <w:highlight w:val="none"/>
        </w:rPr>
        <w:t xml:space="preserve">本项目使用政府采购一体化平台“苏采云”。投标人根据</w:t>
      </w:r>
      <w:r>
        <w:rPr>
          <w:rFonts w:hint="eastAsia"/>
          <w:i w:val="0"/>
          <w:iCs w:val="0"/>
          <w:color w:val="000000"/>
          <w:sz w:val="24"/>
          <w:highlight w:val="none"/>
          <w:lang w:val="en-US" w:eastAsia="zh-CN"/>
        </w:rPr>
        <w:t xml:space="preserve">磋商</w:t>
      </w:r>
      <w:r>
        <w:rPr>
          <w:rFonts w:hint="eastAsia"/>
          <w:i w:val="0"/>
          <w:iCs w:val="0"/>
          <w:color w:val="000000"/>
          <w:sz w:val="24"/>
          <w:highlight w:val="none"/>
        </w:rPr>
        <w:t xml:space="preserve">文件及政府采购一体化平台“苏采云”供应商操作手册要求编制、生成并提交电子</w:t>
      </w:r>
      <w:r>
        <w:rPr>
          <w:rFonts w:hint="eastAsia"/>
          <w:i w:val="0"/>
          <w:iCs w:val="0"/>
          <w:color w:val="000000"/>
          <w:sz w:val="24"/>
          <w:highlight w:val="none"/>
          <w:lang w:val="en-US" w:eastAsia="zh-CN"/>
        </w:rPr>
        <w:t xml:space="preserve">响应</w:t>
      </w:r>
      <w:r>
        <w:rPr>
          <w:rFonts w:hint="eastAsia"/>
          <w:i w:val="0"/>
          <w:iCs w:val="0"/>
          <w:color w:val="000000"/>
          <w:sz w:val="24"/>
          <w:highlight w:val="none"/>
        </w:rPr>
        <w:t xml:space="preserve">文件</w:t>
      </w:r>
      <w:r>
        <w:rPr>
          <w:i w:val="0"/>
          <w:iCs w:val="0"/>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采购人及采购代理机构拒绝接受通过</w:t>
      </w:r>
      <w:r>
        <w:rPr>
          <w:rFonts w:hint="eastAsia" w:ascii="宋体" w:hAnsi="宋体" w:cs="宋体"/>
          <w:i w:val="0"/>
          <w:iCs w:val="0"/>
          <w:color w:val="000000"/>
          <w:sz w:val="24"/>
          <w:highlight w:val="none"/>
        </w:rPr>
        <w:t xml:space="preserve">政府采购一体化平台“苏采云”</w:t>
      </w:r>
      <w:r>
        <w:rPr>
          <w:i w:val="0"/>
          <w:iCs w:val="0"/>
          <w:color w:val="000000"/>
          <w:sz w:val="24"/>
          <w:highlight w:val="none"/>
        </w:rPr>
        <w:t xml:space="preserve">以外任何形式提交的响应文件，磋商保证金除外。</w:t>
      </w:r>
      <w:r/>
    </w:p>
    <w:p>
      <w:pPr>
        <w:numPr>
          <w:ilvl w:val="0"/>
          <w:numId w:val="8"/>
        </w:numPr>
        <w:ind w:left="357" w:hanging="357"/>
        <w:spacing w:line="360" w:lineRule="auto"/>
        <w:tabs>
          <w:tab w:val="left" w:pos="360" w:leader="none"/>
        </w:tabs>
        <w:rPr>
          <w:i w:val="0"/>
          <w:iCs w:val="0"/>
          <w:color w:val="000000"/>
          <w:sz w:val="24"/>
          <w:highlight w:val="none"/>
        </w:rPr>
        <w:outlineLvl w:val="1"/>
      </w:pPr>
      <w:r/>
      <w:bookmarkStart w:id="372" w:name="_Toc195842901"/>
      <w:r/>
      <w:bookmarkStart w:id="373" w:name="_Toc265228374"/>
      <w:r/>
      <w:bookmarkStart w:id="374" w:name="_Toc127151737"/>
      <w:r/>
      <w:bookmarkStart w:id="375" w:name="_Toc226965726"/>
      <w:r/>
      <w:bookmarkStart w:id="376" w:name="_Toc305158804"/>
      <w:r/>
      <w:bookmarkStart w:id="377" w:name="_Toc127151536"/>
      <w:r/>
      <w:bookmarkStart w:id="378" w:name="_Toc164608650"/>
      <w:r/>
      <w:bookmarkStart w:id="379" w:name="_Toc150509287"/>
      <w:r/>
      <w:bookmarkStart w:id="380" w:name="_Toc164229377"/>
      <w:r/>
      <w:bookmarkStart w:id="381" w:name="_Toc226337232"/>
      <w:r/>
      <w:bookmarkStart w:id="382" w:name="_Toc226965809"/>
      <w:r/>
      <w:bookmarkStart w:id="383" w:name="_Toc151193924"/>
      <w:r/>
      <w:bookmarkStart w:id="384" w:name="_Toc149720829"/>
      <w:r/>
      <w:bookmarkStart w:id="385" w:name="_Toc520356161"/>
      <w:r/>
      <w:bookmarkStart w:id="386" w:name="_Toc150774636"/>
      <w:r/>
      <w:bookmarkStart w:id="387" w:name="_Toc127161450"/>
      <w:r/>
      <w:bookmarkStart w:id="388" w:name="_Toc264969226"/>
      <w:r/>
      <w:bookmarkStart w:id="389" w:name="_Toc305158878"/>
      <w:r/>
      <w:bookmarkStart w:id="390" w:name="_Toc164351630"/>
      <w:r/>
      <w:bookmarkStart w:id="391" w:name="_Toc142311038"/>
      <w:r/>
      <w:bookmarkStart w:id="392" w:name="_Toc151190163"/>
      <w:r/>
      <w:bookmarkStart w:id="393" w:name="_Toc164229231"/>
      <w:r/>
      <w:bookmarkStart w:id="394" w:name="_Toc151193706"/>
      <w:r/>
      <w:bookmarkStart w:id="395" w:name="_Toc226309780"/>
      <w:r/>
      <w:bookmarkStart w:id="396" w:name="_Toc151193850"/>
      <w:r/>
      <w:bookmarkStart w:id="397" w:name="_Toc151193778"/>
      <w:r/>
      <w:bookmarkStart w:id="398" w:name="_Toc151193634"/>
      <w:r/>
      <w:bookmarkStart w:id="399" w:name="_Toc150480774"/>
      <w:r/>
      <w:bookmarkStart w:id="400" w:name="_Toc150774741"/>
      <w:r/>
      <w:bookmarkStart w:id="401" w:name="_Toc164608805"/>
      <w:r>
        <w:rPr>
          <w:i w:val="0"/>
          <w:iCs w:val="0"/>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i w:val="0"/>
          <w:iCs w:val="0"/>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供应商应在竞争性磋商文件要求提交响应文件截止时间前，将电子响应文件提交至</w:t>
      </w:r>
      <w:r>
        <w:rPr>
          <w:rFonts w:hint="eastAsia" w:ascii="宋体" w:hAnsi="宋体" w:cs="宋体"/>
          <w:i w:val="0"/>
          <w:iCs w:val="0"/>
          <w:color w:val="000000"/>
          <w:sz w:val="24"/>
          <w:highlight w:val="none"/>
        </w:rPr>
        <w:t xml:space="preserve">政府采购一体化平台“苏采云”</w:t>
      </w:r>
      <w:r>
        <w:rPr>
          <w:i w:val="0"/>
          <w:iCs w:val="0"/>
          <w:color w:val="000000"/>
          <w:sz w:val="24"/>
          <w:highlight w:val="none"/>
        </w:rPr>
        <w:t xml:space="preserve">。</w:t>
      </w:r>
      <w:r/>
    </w:p>
    <w:p>
      <w:pPr>
        <w:numPr>
          <w:ilvl w:val="0"/>
          <w:numId w:val="8"/>
        </w:numPr>
        <w:ind w:left="357" w:hanging="357"/>
        <w:spacing w:line="360" w:lineRule="auto"/>
        <w:tabs>
          <w:tab w:val="left" w:pos="360" w:leader="none"/>
        </w:tabs>
        <w:rPr>
          <w:i w:val="0"/>
          <w:iCs w:val="0"/>
          <w:color w:val="000000"/>
          <w:sz w:val="24"/>
          <w:highlight w:val="none"/>
        </w:rPr>
        <w:outlineLvl w:val="1"/>
      </w:pPr>
      <w:r/>
      <w:bookmarkStart w:id="402" w:name="_Toc151193851"/>
      <w:r/>
      <w:bookmarkStart w:id="403" w:name="_Toc195842902"/>
      <w:r/>
      <w:bookmarkStart w:id="404" w:name="_Toc520356162"/>
      <w:r/>
      <w:bookmarkStart w:id="405" w:name="_Toc142311039"/>
      <w:r/>
      <w:bookmarkStart w:id="406" w:name="_Toc127161451"/>
      <w:r/>
      <w:bookmarkStart w:id="407" w:name="_Toc150509288"/>
      <w:r/>
      <w:bookmarkStart w:id="408" w:name="_Toc164608806"/>
      <w:r/>
      <w:bookmarkStart w:id="409" w:name="_Toc150774637"/>
      <w:r/>
      <w:bookmarkStart w:id="410" w:name="_Toc164229378"/>
      <w:r/>
      <w:bookmarkStart w:id="411" w:name="_Toc127151738"/>
      <w:r/>
      <w:bookmarkStart w:id="412" w:name="_Toc164229232"/>
      <w:r/>
      <w:bookmarkStart w:id="413" w:name="_Toc226337233"/>
      <w:r/>
      <w:bookmarkStart w:id="414" w:name="_Toc305158879"/>
      <w:r/>
      <w:bookmarkStart w:id="415" w:name="_Toc150774742"/>
      <w:r/>
      <w:bookmarkStart w:id="416" w:name="_Toc305158805"/>
      <w:r/>
      <w:bookmarkStart w:id="417" w:name="_Toc226309781"/>
      <w:r/>
      <w:bookmarkStart w:id="418" w:name="_Toc226965810"/>
      <w:r/>
      <w:bookmarkStart w:id="419" w:name="_Toc151193925"/>
      <w:r/>
      <w:bookmarkStart w:id="420" w:name="_Toc151193779"/>
      <w:r/>
      <w:bookmarkStart w:id="421" w:name="_Toc265228375"/>
      <w:r/>
      <w:bookmarkStart w:id="422" w:name="_Toc127151537"/>
      <w:r/>
      <w:bookmarkStart w:id="423" w:name="_Toc164608651"/>
      <w:r/>
      <w:bookmarkStart w:id="424" w:name="_Toc151190164"/>
      <w:r/>
      <w:bookmarkStart w:id="425" w:name="_Toc150480775"/>
      <w:r/>
      <w:bookmarkStart w:id="426" w:name="_Toc149720830"/>
      <w:r/>
      <w:bookmarkStart w:id="427" w:name="_Toc151193635"/>
      <w:r/>
      <w:bookmarkStart w:id="428" w:name="_Toc264969227"/>
      <w:r/>
      <w:bookmarkStart w:id="429" w:name="_Toc151193707"/>
      <w:r/>
      <w:bookmarkStart w:id="430" w:name="_Toc226965727"/>
      <w:r/>
      <w:bookmarkStart w:id="431" w:name="_Toc164351631"/>
      <w:r>
        <w:rPr>
          <w:i w:val="0"/>
          <w:iCs w:val="0"/>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提交响应文件截止时间前，供应商可以通过</w:t>
      </w:r>
      <w:r>
        <w:rPr>
          <w:rFonts w:hint="eastAsia" w:ascii="宋体" w:hAnsi="宋体" w:cs="宋体"/>
          <w:i w:val="0"/>
          <w:iCs w:val="0"/>
          <w:color w:val="000000"/>
          <w:sz w:val="24"/>
          <w:highlight w:val="none"/>
        </w:rPr>
        <w:t xml:space="preserve">政府采购一体化平台“苏采云”</w:t>
      </w:r>
      <w:r>
        <w:rPr>
          <w:i w:val="0"/>
          <w:iCs w:val="0"/>
          <w:color w:val="000000"/>
          <w:sz w:val="24"/>
          <w:highlight w:val="none"/>
        </w:rPr>
        <w:t xml:space="preserve">对所提交的响应文件进行补充、修改或者撤回。磋商保证金</w:t>
      </w:r>
      <w:r>
        <w:rPr>
          <w:rFonts w:hint="eastAsia"/>
          <w:i w:val="0"/>
          <w:iCs w:val="0"/>
          <w:color w:val="000000"/>
          <w:sz w:val="24"/>
          <w:highlight w:val="none"/>
        </w:rPr>
        <w:t xml:space="preserve">的</w:t>
      </w:r>
      <w:r>
        <w:rPr>
          <w:i w:val="0"/>
          <w:iCs w:val="0"/>
          <w:color w:val="000000"/>
          <w:sz w:val="24"/>
          <w:highlight w:val="none"/>
        </w:rPr>
        <w:t xml:space="preserve">补充、修改或者撤回</w:t>
      </w:r>
      <w:r>
        <w:rPr>
          <w:rFonts w:hint="eastAsia"/>
          <w:i w:val="0"/>
          <w:iCs w:val="0"/>
          <w:color w:val="000000"/>
          <w:sz w:val="24"/>
          <w:highlight w:val="none"/>
        </w:rPr>
        <w:t xml:space="preserve">无需</w:t>
      </w:r>
      <w:r>
        <w:rPr>
          <w:i w:val="0"/>
          <w:iCs w:val="0"/>
          <w:color w:val="000000"/>
          <w:sz w:val="24"/>
          <w:highlight w:val="none"/>
        </w:rPr>
        <w:t xml:space="preserve">通过</w:t>
      </w:r>
      <w:r>
        <w:rPr>
          <w:rFonts w:hint="eastAsia" w:ascii="宋体" w:hAnsi="宋体" w:cs="宋体"/>
          <w:i w:val="0"/>
          <w:iCs w:val="0"/>
          <w:color w:val="000000"/>
          <w:sz w:val="24"/>
          <w:highlight w:val="none"/>
        </w:rPr>
        <w:t xml:space="preserve">政府采购一体化平台“苏采云”</w:t>
      </w:r>
      <w:r>
        <w:rPr>
          <w:rFonts w:hint="eastAsia"/>
          <w:i w:val="0"/>
          <w:iCs w:val="0"/>
          <w:color w:val="000000"/>
          <w:sz w:val="24"/>
          <w:highlight w:val="none"/>
        </w:rPr>
        <w:t xml:space="preserve">，</w:t>
      </w:r>
      <w:r>
        <w:rPr>
          <w:i w:val="0"/>
          <w:iCs w:val="0"/>
          <w:color w:val="000000"/>
          <w:sz w:val="24"/>
          <w:highlight w:val="none"/>
        </w:rPr>
        <w:t xml:space="preserve">但应</w:t>
      </w:r>
      <w:r>
        <w:rPr>
          <w:rFonts w:hint="eastAsia"/>
          <w:i w:val="0"/>
          <w:iCs w:val="0"/>
          <w:color w:val="000000"/>
          <w:sz w:val="24"/>
          <w:highlight w:val="none"/>
        </w:rPr>
        <w:t xml:space="preserve">就其</w:t>
      </w:r>
      <w:r>
        <w:rPr>
          <w:i w:val="0"/>
          <w:iCs w:val="0"/>
          <w:color w:val="000000"/>
          <w:sz w:val="24"/>
          <w:highlight w:val="none"/>
        </w:rPr>
        <w:t xml:space="preserve">补充、修改或者撤回</w:t>
      </w:r>
      <w:r>
        <w:rPr>
          <w:rFonts w:hint="eastAsia"/>
          <w:i w:val="0"/>
          <w:iCs w:val="0"/>
          <w:color w:val="000000"/>
          <w:sz w:val="24"/>
          <w:highlight w:val="none"/>
        </w:rPr>
        <w:t xml:space="preserve">通知</w:t>
      </w:r>
      <w:r>
        <w:rPr>
          <w:i w:val="0"/>
          <w:iCs w:val="0"/>
          <w:color w:val="000000"/>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1214"/>
        <w:spacing w:before="0" w:line="360" w:lineRule="auto"/>
        <w:rPr>
          <w:rFonts w:hint="eastAsia" w:ascii="宋体" w:hAnsi="宋体" w:eastAsia="宋体" w:cs="宋体"/>
          <w:i w:val="0"/>
          <w:iCs w:val="0"/>
          <w:color w:val="000000"/>
          <w:sz w:val="28"/>
          <w:highlight w:val="none"/>
        </w:rPr>
      </w:pPr>
      <w:r/>
      <w:bookmarkStart w:id="432" w:name="_Toc151193780"/>
      <w:r/>
      <w:bookmarkStart w:id="433" w:name="_Toc150480776"/>
      <w:r/>
      <w:bookmarkStart w:id="434" w:name="_Toc151193852"/>
      <w:r/>
      <w:bookmarkStart w:id="435" w:name="_Toc226965728"/>
      <w:r/>
      <w:bookmarkStart w:id="436" w:name="_Toc151193636"/>
      <w:r/>
      <w:bookmarkStart w:id="437" w:name="_Toc151190165"/>
      <w:r/>
      <w:bookmarkStart w:id="438" w:name="_Toc226337234"/>
      <w:r/>
      <w:bookmarkStart w:id="439" w:name="_Toc127151538"/>
      <w:r/>
      <w:bookmarkStart w:id="440" w:name="_Toc150774638"/>
      <w:r/>
      <w:bookmarkStart w:id="441" w:name="_Toc520356163"/>
      <w:r/>
      <w:bookmarkStart w:id="442" w:name="_Toc226965811"/>
      <w:r/>
      <w:bookmarkStart w:id="443" w:name="_Toc151193926"/>
      <w:r/>
      <w:bookmarkStart w:id="444" w:name="_Toc151193708"/>
      <w:r/>
      <w:bookmarkStart w:id="445" w:name="_Toc265228376"/>
      <w:r/>
      <w:bookmarkStart w:id="446" w:name="_Toc305158806"/>
      <w:r/>
      <w:bookmarkStart w:id="447" w:name="_Toc226309782"/>
      <w:r/>
      <w:bookmarkStart w:id="448" w:name="_Toc150509289"/>
      <w:r/>
      <w:bookmarkStart w:id="449" w:name="_Toc305158880"/>
      <w:r/>
      <w:bookmarkStart w:id="450" w:name="_Toc195842903"/>
      <w:r/>
      <w:bookmarkStart w:id="451" w:name="_Toc264969228"/>
      <w:r/>
      <w:bookmarkStart w:id="452" w:name="_Toc150774743"/>
      <w:r/>
      <w:bookmarkStart w:id="453" w:name="_Toc142311040"/>
      <w:r>
        <w:rPr>
          <w:rFonts w:hint="eastAsia" w:ascii="宋体" w:hAnsi="宋体" w:eastAsia="宋体" w:cs="宋体"/>
          <w:i w:val="0"/>
          <w:iCs w:val="0"/>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i w:val="0"/>
          <w:iCs w:val="0"/>
          <w:color w:val="000000"/>
          <w:sz w:val="28"/>
          <w:highlight w:val="none"/>
        </w:rPr>
        <w:t xml:space="preserve">评审</w:t>
      </w:r>
      <w:r/>
    </w:p>
    <w:p>
      <w:pPr>
        <w:numPr>
          <w:ilvl w:val="0"/>
          <w:numId w:val="8"/>
        </w:numPr>
        <w:ind w:left="357" w:hanging="357"/>
        <w:spacing w:line="360" w:lineRule="auto"/>
        <w:tabs>
          <w:tab w:val="left" w:pos="360" w:leader="none"/>
        </w:tabs>
        <w:rPr>
          <w:i w:val="0"/>
          <w:iCs w:val="0"/>
          <w:color w:val="000000"/>
          <w:sz w:val="24"/>
          <w:highlight w:val="none"/>
        </w:rPr>
        <w:outlineLvl w:val="1"/>
      </w:pPr>
      <w:r/>
      <w:bookmarkStart w:id="454" w:name="_Toc520356169"/>
      <w:r>
        <w:rPr>
          <w:i w:val="0"/>
          <w:iCs w:val="0"/>
          <w:color w:val="000000"/>
          <w:sz w:val="24"/>
          <w:highlight w:val="none"/>
        </w:rPr>
        <w:t xml:space="preserve">响应文件的</w:t>
      </w:r>
      <w:r>
        <w:rPr>
          <w:rFonts w:hint="eastAsia"/>
          <w:i w:val="0"/>
          <w:iCs w:val="0"/>
          <w:color w:val="000000"/>
          <w:sz w:val="24"/>
          <w:highlight w:val="none"/>
        </w:rPr>
        <w:t xml:space="preserve">解密与</w:t>
      </w:r>
      <w:r>
        <w:rPr>
          <w:i w:val="0"/>
          <w:iCs w:val="0"/>
          <w:color w:val="000000"/>
          <w:sz w:val="24"/>
          <w:highlight w:val="none"/>
        </w:rPr>
        <w:t xml:space="preserve">开启</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本项目</w:t>
      </w:r>
      <w:r>
        <w:rPr>
          <w:rFonts w:ascii="宋体" w:hAnsi="宋体"/>
          <w:i w:val="0"/>
          <w:iCs w:val="0"/>
          <w:color w:val="000000"/>
          <w:sz w:val="24"/>
          <w:highlight w:val="none"/>
        </w:rPr>
        <w:t xml:space="preserve">采用不见面招</w:t>
      </w:r>
      <w:r>
        <w:rPr>
          <w:rFonts w:hint="eastAsia" w:ascii="宋体" w:hAnsi="宋体"/>
          <w:i w:val="0"/>
          <w:iCs w:val="0"/>
          <w:color w:val="000000"/>
          <w:sz w:val="24"/>
          <w:highlight w:val="none"/>
        </w:rPr>
        <w:t xml:space="preserve">交易</w:t>
      </w:r>
      <w:r>
        <w:rPr>
          <w:rFonts w:ascii="宋体" w:hAnsi="宋体"/>
          <w:i w:val="0"/>
          <w:iCs w:val="0"/>
          <w:color w:val="000000"/>
          <w:sz w:val="24"/>
          <w:highlight w:val="none"/>
        </w:rPr>
        <w:t xml:space="preserve">模式</w:t>
      </w:r>
      <w:r>
        <w:rPr>
          <w:rFonts w:hint="eastAsia" w:ascii="宋体" w:hAnsi="宋体"/>
          <w:i w:val="0"/>
          <w:iCs w:val="0"/>
          <w:color w:val="000000"/>
          <w:sz w:val="24"/>
          <w:highlight w:val="none"/>
        </w:rPr>
        <w:t xml:space="preserve">，</w:t>
      </w:r>
      <w:r>
        <w:rPr>
          <w:i w:val="0"/>
          <w:iCs w:val="0"/>
          <w:color w:val="000000"/>
          <w:sz w:val="24"/>
          <w:highlight w:val="none"/>
        </w:rPr>
        <w:t xml:space="preserve">使用</w:t>
      </w:r>
      <w:r>
        <w:rPr>
          <w:rFonts w:hint="eastAsia" w:ascii="宋体" w:hAnsi="宋体" w:cs="宋体"/>
          <w:i w:val="0"/>
          <w:iCs w:val="0"/>
          <w:color w:val="000000"/>
          <w:sz w:val="24"/>
          <w:highlight w:val="none"/>
        </w:rPr>
        <w:t xml:space="preserve">政府采购一体化平台“苏采云”</w:t>
      </w:r>
      <w:r>
        <w:rPr>
          <w:rFonts w:hint="eastAsia"/>
          <w:i w:val="0"/>
          <w:iCs w:val="0"/>
          <w:color w:val="000000"/>
          <w:sz w:val="24"/>
          <w:highlight w:val="none"/>
        </w:rPr>
        <w:t xml:space="preserve">在线进行</w:t>
      </w:r>
      <w:r>
        <w:rPr>
          <w:i w:val="0"/>
          <w:iCs w:val="0"/>
          <w:color w:val="000000"/>
          <w:sz w:val="24"/>
          <w:highlight w:val="none"/>
        </w:rPr>
        <w:t xml:space="preserve">解密。供应商应在规定的时间内对</w:t>
      </w:r>
      <w:r>
        <w:rPr>
          <w:rFonts w:hint="eastAsia"/>
          <w:i w:val="0"/>
          <w:iCs w:val="0"/>
          <w:color w:val="000000"/>
          <w:sz w:val="24"/>
          <w:highlight w:val="none"/>
        </w:rPr>
        <w:t xml:space="preserve">响应</w:t>
      </w:r>
      <w:r>
        <w:rPr>
          <w:i w:val="0"/>
          <w:iCs w:val="0"/>
          <w:color w:val="000000"/>
          <w:sz w:val="24"/>
          <w:highlight w:val="none"/>
        </w:rPr>
        <w:t xml:space="preserve">文件进行解密，因非系统原因导致的解密失败，视为</w:t>
      </w:r>
      <w:r>
        <w:rPr>
          <w:b/>
          <w:i w:val="0"/>
          <w:iCs w:val="0"/>
          <w:color w:val="000000"/>
          <w:sz w:val="24"/>
          <w:highlight w:val="none"/>
        </w:rPr>
        <w:t xml:space="preserve">响应无效</w:t>
      </w:r>
      <w:r>
        <w:rPr>
          <w:i w:val="0"/>
          <w:iCs w:val="0"/>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i w:val="0"/>
          <w:iCs w:val="0"/>
          <w:color w:val="000000"/>
          <w:sz w:val="24"/>
          <w:highlight w:val="none"/>
        </w:rPr>
      </w:pPr>
      <w:r/>
      <w:bookmarkStart w:id="455" w:name="_Toc520356165"/>
      <w:r>
        <w:rPr>
          <w:i w:val="0"/>
          <w:iCs w:val="0"/>
          <w:color w:val="000000"/>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供应商须在开标前使用“验证CA”功能验证本地计算机的控件环境是否正常，并且在</w:t>
      </w:r>
      <w:r>
        <w:rPr>
          <w:rFonts w:hint="eastAsia"/>
          <w:i w:val="0"/>
          <w:iCs w:val="0"/>
          <w:color w:val="000000"/>
          <w:sz w:val="24"/>
          <w:highlight w:val="none"/>
        </w:rPr>
        <w:t xml:space="preserve">解密、评审</w:t>
      </w:r>
      <w:r>
        <w:rPr>
          <w:i w:val="0"/>
          <w:iCs w:val="0"/>
          <w:color w:val="000000"/>
          <w:sz w:val="24"/>
          <w:highlight w:val="none"/>
        </w:rPr>
        <w:t xml:space="preserve">过程中不可随意更换</w:t>
      </w:r>
      <w:r>
        <w:rPr>
          <w:rFonts w:hint="eastAsia"/>
          <w:i w:val="0"/>
          <w:iCs w:val="0"/>
          <w:color w:val="000000"/>
          <w:sz w:val="24"/>
          <w:highlight w:val="none"/>
        </w:rPr>
        <w:t xml:space="preserve">计算机</w:t>
      </w:r>
      <w:r>
        <w:rPr>
          <w:i w:val="0"/>
          <w:iCs w:val="0"/>
          <w:color w:val="000000"/>
          <w:sz w:val="24"/>
          <w:highlight w:val="none"/>
        </w:rPr>
        <w:t xml:space="preserve">，必须使用验证成功的计算机进行操作，否则造成相应后果由供应商自行承担。本地计算机</w:t>
      </w:r>
      <w:r>
        <w:rPr>
          <w:rFonts w:hint="eastAsia"/>
          <w:i w:val="0"/>
          <w:iCs w:val="0"/>
          <w:color w:val="000000"/>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i w:val="0"/>
          <w:iCs w:val="0"/>
          <w:color w:val="000000"/>
          <w:sz w:val="24"/>
          <w:highlight w:val="none"/>
        </w:rPr>
      </w:pPr>
      <w:r>
        <w:rPr>
          <w:rFonts w:hint="eastAsia"/>
          <w:i w:val="0"/>
          <w:iCs w:val="0"/>
          <w:color w:val="000000"/>
          <w:sz w:val="24"/>
          <w:highlight w:val="none"/>
        </w:rPr>
        <w:t xml:space="preserve">因本项目</w:t>
      </w:r>
      <w:r>
        <w:rPr>
          <w:i w:val="0"/>
          <w:iCs w:val="0"/>
          <w:color w:val="000000"/>
          <w:sz w:val="24"/>
          <w:highlight w:val="none"/>
        </w:rPr>
        <w:t xml:space="preserve">采用不见面交易的</w:t>
      </w:r>
      <w:r>
        <w:rPr>
          <w:rFonts w:hint="eastAsia"/>
          <w:i w:val="0"/>
          <w:iCs w:val="0"/>
          <w:color w:val="000000"/>
          <w:sz w:val="24"/>
          <w:highlight w:val="none"/>
        </w:rPr>
        <w:t xml:space="preserve">方式</w:t>
      </w:r>
      <w:r>
        <w:rPr>
          <w:i w:val="0"/>
          <w:iCs w:val="0"/>
          <w:color w:val="000000"/>
          <w:sz w:val="24"/>
          <w:highlight w:val="none"/>
        </w:rPr>
        <w:t xml:space="preserve">，在</w:t>
      </w:r>
      <w:r>
        <w:rPr>
          <w:rFonts w:hint="eastAsia"/>
          <w:i w:val="0"/>
          <w:iCs w:val="0"/>
          <w:color w:val="000000"/>
          <w:sz w:val="24"/>
          <w:highlight w:val="none"/>
        </w:rPr>
        <w:t xml:space="preserve">解密、评审</w:t>
      </w:r>
      <w:r>
        <w:rPr>
          <w:i w:val="0"/>
          <w:iCs w:val="0"/>
          <w:color w:val="000000"/>
          <w:sz w:val="24"/>
          <w:highlight w:val="none"/>
        </w:rPr>
        <w:t xml:space="preserve">过程中，</w:t>
      </w:r>
      <w:r>
        <w:rPr>
          <w:rFonts w:hint="eastAsia"/>
          <w:i w:val="0"/>
          <w:iCs w:val="0"/>
          <w:color w:val="000000"/>
          <w:sz w:val="24"/>
          <w:highlight w:val="none"/>
        </w:rPr>
        <w:t xml:space="preserve">供应商</w:t>
      </w:r>
      <w:r>
        <w:rPr>
          <w:i w:val="0"/>
          <w:iCs w:val="0"/>
          <w:color w:val="000000"/>
          <w:sz w:val="24"/>
          <w:highlight w:val="none"/>
        </w:rPr>
        <w:t xml:space="preserve">需</w:t>
      </w:r>
      <w:r>
        <w:rPr>
          <w:rFonts w:hint="eastAsia"/>
          <w:i w:val="0"/>
          <w:iCs w:val="0"/>
          <w:color w:val="000000"/>
          <w:sz w:val="24"/>
          <w:highlight w:val="none"/>
        </w:rPr>
        <w:t xml:space="preserve">要</w:t>
      </w:r>
      <w:r>
        <w:rPr>
          <w:i w:val="0"/>
          <w:iCs w:val="0"/>
          <w:color w:val="000000"/>
          <w:sz w:val="24"/>
          <w:highlight w:val="none"/>
        </w:rPr>
        <w:t xml:space="preserve">保持操作计算机前有相关责任人</w:t>
      </w:r>
      <w:r>
        <w:rPr>
          <w:rFonts w:hint="eastAsia"/>
          <w:i w:val="0"/>
          <w:iCs w:val="0"/>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i w:val="0"/>
          <w:iCs w:val="0"/>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rFonts w:hint="eastAsia"/>
          <w:i w:val="0"/>
          <w:iCs w:val="0"/>
          <w:color w:val="000000"/>
          <w:sz w:val="24"/>
          <w:highlight w:val="none"/>
        </w:rPr>
        <w:t xml:space="preserve">如果在</w:t>
      </w:r>
      <w:r>
        <w:rPr>
          <w:i w:val="0"/>
          <w:iCs w:val="0"/>
          <w:color w:val="000000"/>
          <w:sz w:val="24"/>
          <w:highlight w:val="none"/>
        </w:rPr>
        <w:t xml:space="preserve">采购</w:t>
      </w:r>
      <w:r>
        <w:rPr>
          <w:rFonts w:hint="eastAsia"/>
          <w:i w:val="0"/>
          <w:iCs w:val="0"/>
          <w:color w:val="000000"/>
          <w:sz w:val="24"/>
          <w:highlight w:val="none"/>
        </w:rPr>
        <w:t xml:space="preserve">活动</w:t>
      </w:r>
      <w:r>
        <w:rPr>
          <w:i w:val="0"/>
          <w:iCs w:val="0"/>
          <w:color w:val="000000"/>
          <w:sz w:val="24"/>
          <w:highlight w:val="none"/>
        </w:rPr>
        <w:t xml:space="preserve">过程中出现以下情形，导致</w:t>
      </w:r>
      <w:r>
        <w:rPr>
          <w:rFonts w:hint="eastAsia" w:ascii="宋体" w:hAnsi="宋体" w:cs="宋体"/>
          <w:i w:val="0"/>
          <w:iCs w:val="0"/>
          <w:color w:val="000000"/>
          <w:sz w:val="24"/>
          <w:highlight w:val="none"/>
        </w:rPr>
        <w:t xml:space="preserve">“</w:t>
      </w:r>
      <w:r>
        <w:rPr>
          <w:rFonts w:hint="eastAsia" w:ascii="宋体" w:hAnsi="宋体" w:cs="宋体"/>
          <w:i w:val="0"/>
          <w:iCs w:val="0"/>
          <w:color w:val="000000"/>
          <w:sz w:val="24"/>
          <w:highlight w:val="none"/>
          <w:lang w:bidi="ar"/>
        </w:rPr>
        <w:t xml:space="preserve">政府采购一体化平台“苏采云”</w:t>
      </w:r>
      <w:r>
        <w:rPr>
          <w:rFonts w:hint="eastAsia" w:ascii="宋体" w:hAnsi="宋体" w:cs="宋体"/>
          <w:i w:val="0"/>
          <w:iCs w:val="0"/>
          <w:color w:val="000000"/>
          <w:sz w:val="24"/>
          <w:highlight w:val="none"/>
        </w:rPr>
        <w:t xml:space="preserve">”</w:t>
      </w:r>
      <w:r>
        <w:rPr>
          <w:rFonts w:hint="eastAsia"/>
          <w:i w:val="0"/>
          <w:iCs w:val="0"/>
          <w:color w:val="000000"/>
          <w:sz w:val="24"/>
          <w:highlight w:val="none"/>
        </w:rPr>
        <w:t xml:space="preserve">系统</w:t>
      </w:r>
      <w:r>
        <w:rPr>
          <w:i w:val="0"/>
          <w:iCs w:val="0"/>
          <w:color w:val="000000"/>
          <w:sz w:val="24"/>
          <w:highlight w:val="none"/>
        </w:rPr>
        <w:t xml:space="preserve">无法正常运行，或者无法保证</w:t>
      </w:r>
      <w:r>
        <w:rPr>
          <w:rFonts w:hint="eastAsia"/>
          <w:i w:val="0"/>
          <w:iCs w:val="0"/>
          <w:color w:val="000000"/>
          <w:sz w:val="24"/>
          <w:highlight w:val="none"/>
        </w:rPr>
        <w:t xml:space="preserve">本项目采购活动</w:t>
      </w:r>
      <w:r>
        <w:rPr>
          <w:i w:val="0"/>
          <w:iCs w:val="0"/>
          <w:color w:val="000000"/>
          <w:sz w:val="24"/>
          <w:highlight w:val="none"/>
        </w:rPr>
        <w:t xml:space="preserve">的公平、公正和安全时，</w:t>
      </w:r>
      <w:r>
        <w:rPr>
          <w:rFonts w:hint="eastAsia"/>
          <w:i w:val="0"/>
          <w:iCs w:val="0"/>
          <w:color w:val="000000"/>
          <w:sz w:val="24"/>
          <w:highlight w:val="none"/>
        </w:rPr>
        <w:t xml:space="preserve">代理机构</w:t>
      </w:r>
      <w:r>
        <w:rPr>
          <w:i w:val="0"/>
          <w:iCs w:val="0"/>
          <w:color w:val="000000"/>
          <w:sz w:val="24"/>
          <w:highlight w:val="none"/>
        </w:rPr>
        <w:t xml:space="preserve">可</w:t>
      </w:r>
      <w:r>
        <w:rPr>
          <w:rFonts w:hint="eastAsia"/>
          <w:i w:val="0"/>
          <w:iCs w:val="0"/>
          <w:color w:val="000000"/>
          <w:sz w:val="24"/>
          <w:highlight w:val="none"/>
        </w:rPr>
        <w:t xml:space="preserve">以延缓或者暂停采购活动，情况严重的可以终止采购</w:t>
      </w:r>
      <w:r>
        <w:rPr>
          <w:i w:val="0"/>
          <w:iCs w:val="0"/>
          <w:color w:val="000000"/>
          <w:sz w:val="24"/>
          <w:highlight w:val="none"/>
        </w:rPr>
        <w:t xml:space="preserve">活动：</w:t>
      </w:r>
      <w:r>
        <w:rPr>
          <w:i w:val="0"/>
          <w:iCs w:val="0"/>
          <w:color w:val="000000"/>
          <w:sz w:val="24"/>
          <w:highlight w:val="none"/>
        </w:rPr>
        <w:br w:type="textWrapping" w:clear="all"/>
      </w:r>
      <w:r>
        <w:rPr>
          <w:rFonts w:hint="eastAsia"/>
          <w:i w:val="0"/>
          <w:iCs w:val="0"/>
          <w:color w:val="000000"/>
          <w:sz w:val="24"/>
          <w:highlight w:val="none"/>
        </w:rPr>
        <w:t xml:space="preserve"> 1)</w:t>
      </w:r>
      <w:r>
        <w:rPr>
          <w:i w:val="0"/>
          <w:iCs w:val="0"/>
          <w:color w:val="000000"/>
          <w:sz w:val="24"/>
          <w:highlight w:val="none"/>
        </w:rPr>
        <w:t xml:space="preserve">平台</w:t>
      </w:r>
      <w:r>
        <w:rPr>
          <w:rFonts w:hint="eastAsia"/>
          <w:i w:val="0"/>
          <w:iCs w:val="0"/>
          <w:color w:val="000000"/>
          <w:sz w:val="24"/>
          <w:highlight w:val="none"/>
        </w:rPr>
        <w:t xml:space="preserve">系统</w:t>
      </w:r>
      <w:r>
        <w:rPr>
          <w:i w:val="0"/>
          <w:iCs w:val="0"/>
          <w:color w:val="000000"/>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i w:val="0"/>
          <w:iCs w:val="0"/>
          <w:color w:val="000000"/>
          <w:sz w:val="24"/>
          <w:highlight w:val="none"/>
        </w:rPr>
      </w:pPr>
      <w:r>
        <w:rPr>
          <w:rFonts w:hint="eastAsia"/>
          <w:i w:val="0"/>
          <w:iCs w:val="0"/>
          <w:color w:val="000000"/>
          <w:sz w:val="24"/>
          <w:highlight w:val="none"/>
        </w:rPr>
        <w:t xml:space="preserve">2)</w:t>
      </w:r>
      <w:r>
        <w:rPr>
          <w:i w:val="0"/>
          <w:iCs w:val="0"/>
          <w:color w:val="000000"/>
          <w:sz w:val="24"/>
          <w:highlight w:val="none"/>
        </w:rPr>
        <w:t xml:space="preserve">平台</w:t>
      </w:r>
      <w:r>
        <w:rPr>
          <w:rFonts w:hint="eastAsia"/>
          <w:i w:val="0"/>
          <w:iCs w:val="0"/>
          <w:color w:val="000000"/>
          <w:sz w:val="24"/>
          <w:highlight w:val="none"/>
        </w:rPr>
        <w:t xml:space="preserve">系统</w:t>
      </w:r>
      <w:r>
        <w:rPr>
          <w:i w:val="0"/>
          <w:iCs w:val="0"/>
          <w:color w:val="000000"/>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i w:val="0"/>
          <w:iCs w:val="0"/>
          <w:color w:val="000000"/>
          <w:sz w:val="24"/>
          <w:highlight w:val="none"/>
        </w:rPr>
      </w:pPr>
      <w:r>
        <w:rPr>
          <w:rFonts w:hint="eastAsia"/>
          <w:i w:val="0"/>
          <w:iCs w:val="0"/>
          <w:color w:val="000000"/>
          <w:sz w:val="24"/>
          <w:highlight w:val="none"/>
        </w:rPr>
        <w:t xml:space="preserve">3)</w:t>
      </w:r>
      <w:r>
        <w:rPr>
          <w:i w:val="0"/>
          <w:iCs w:val="0"/>
          <w:color w:val="000000"/>
          <w:sz w:val="24"/>
          <w:highlight w:val="none"/>
        </w:rPr>
        <w:t xml:space="preserve">平台</w:t>
      </w:r>
      <w:r>
        <w:rPr>
          <w:rFonts w:hint="eastAsia"/>
          <w:i w:val="0"/>
          <w:iCs w:val="0"/>
          <w:color w:val="000000"/>
          <w:sz w:val="24"/>
          <w:highlight w:val="none"/>
        </w:rPr>
        <w:t xml:space="preserve">系统</w:t>
      </w:r>
      <w:r>
        <w:rPr>
          <w:i w:val="0"/>
          <w:iCs w:val="0"/>
          <w:color w:val="000000"/>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i w:val="0"/>
          <w:iCs w:val="0"/>
          <w:color w:val="000000"/>
          <w:sz w:val="24"/>
          <w:highlight w:val="none"/>
        </w:rPr>
      </w:pPr>
      <w:r>
        <w:rPr>
          <w:rFonts w:hint="eastAsia"/>
          <w:i w:val="0"/>
          <w:iCs w:val="0"/>
          <w:color w:val="000000"/>
          <w:sz w:val="24"/>
          <w:highlight w:val="none"/>
        </w:rPr>
        <w:t xml:space="preserve">4)</w:t>
      </w:r>
      <w:r>
        <w:rPr>
          <w:i w:val="0"/>
          <w:iCs w:val="0"/>
          <w:color w:val="000000"/>
          <w:sz w:val="24"/>
          <w:highlight w:val="none"/>
        </w:rPr>
        <w:t xml:space="preserve">病毒发作导致平台</w:t>
      </w:r>
      <w:r>
        <w:rPr>
          <w:rFonts w:hint="eastAsia"/>
          <w:i w:val="0"/>
          <w:iCs w:val="0"/>
          <w:color w:val="000000"/>
          <w:sz w:val="24"/>
          <w:highlight w:val="none"/>
        </w:rPr>
        <w:t xml:space="preserve">系统</w:t>
      </w:r>
      <w:r>
        <w:rPr>
          <w:i w:val="0"/>
          <w:iCs w:val="0"/>
          <w:color w:val="000000"/>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i w:val="0"/>
          <w:iCs w:val="0"/>
          <w:color w:val="000000"/>
          <w:sz w:val="24"/>
          <w:highlight w:val="none"/>
        </w:rPr>
      </w:pPr>
      <w:r>
        <w:rPr>
          <w:rFonts w:hint="eastAsia"/>
          <w:i w:val="0"/>
          <w:iCs w:val="0"/>
          <w:color w:val="000000"/>
          <w:sz w:val="24"/>
          <w:highlight w:val="none"/>
        </w:rPr>
        <w:t xml:space="preserve">5)</w:t>
      </w:r>
      <w:r>
        <w:rPr>
          <w:i w:val="0"/>
          <w:iCs w:val="0"/>
          <w:color w:val="000000"/>
          <w:sz w:val="24"/>
          <w:highlight w:val="none"/>
        </w:rPr>
        <w:t xml:space="preserve">其他无法保证</w:t>
      </w:r>
      <w:r>
        <w:rPr>
          <w:rFonts w:hint="eastAsia"/>
          <w:i w:val="0"/>
          <w:iCs w:val="0"/>
          <w:color w:val="000000"/>
          <w:sz w:val="24"/>
          <w:highlight w:val="none"/>
        </w:rPr>
        <w:t xml:space="preserve">本次采购活动</w:t>
      </w:r>
      <w:r>
        <w:rPr>
          <w:i w:val="0"/>
          <w:iCs w:val="0"/>
          <w:color w:val="000000"/>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i w:val="0"/>
          <w:iCs w:val="0"/>
          <w:color w:val="000000"/>
          <w:sz w:val="24"/>
          <w:highlight w:val="none"/>
        </w:rPr>
      </w:pPr>
      <w:r>
        <w:rPr>
          <w:i w:val="0"/>
          <w:iCs w:val="0"/>
          <w:color w:val="000000"/>
          <w:sz w:val="24"/>
          <w:highlight w:val="none"/>
        </w:rPr>
        <w:t xml:space="preserve">出现</w:t>
      </w:r>
      <w:r>
        <w:rPr>
          <w:rFonts w:hint="eastAsia"/>
          <w:i w:val="0"/>
          <w:iCs w:val="0"/>
          <w:color w:val="000000"/>
          <w:sz w:val="24"/>
          <w:highlight w:val="none"/>
        </w:rPr>
        <w:t xml:space="preserve">上述</w:t>
      </w:r>
      <w:r>
        <w:rPr>
          <w:i w:val="0"/>
          <w:iCs w:val="0"/>
          <w:color w:val="000000"/>
          <w:sz w:val="24"/>
          <w:highlight w:val="none"/>
        </w:rPr>
        <w:t xml:space="preserve">情形，不影响采购</w:t>
      </w:r>
      <w:r>
        <w:rPr>
          <w:rFonts w:hint="eastAsia"/>
          <w:i w:val="0"/>
          <w:iCs w:val="0"/>
          <w:color w:val="000000"/>
          <w:sz w:val="24"/>
          <w:highlight w:val="none"/>
        </w:rPr>
        <w:t xml:space="preserve">活动</w:t>
      </w:r>
      <w:r>
        <w:rPr>
          <w:i w:val="0"/>
          <w:iCs w:val="0"/>
          <w:color w:val="000000"/>
          <w:sz w:val="24"/>
          <w:highlight w:val="none"/>
        </w:rPr>
        <w:t xml:space="preserve">公平、公正性的，</w:t>
      </w:r>
      <w:r>
        <w:rPr>
          <w:rFonts w:hint="eastAsia"/>
          <w:i w:val="0"/>
          <w:iCs w:val="0"/>
          <w:color w:val="000000"/>
          <w:sz w:val="24"/>
          <w:highlight w:val="none"/>
        </w:rPr>
        <w:t xml:space="preserve">代理机构</w:t>
      </w:r>
      <w:r>
        <w:rPr>
          <w:i w:val="0"/>
          <w:iCs w:val="0"/>
          <w:color w:val="000000"/>
          <w:sz w:val="24"/>
          <w:highlight w:val="none"/>
        </w:rPr>
        <w:t xml:space="preserve">可以待上述情形消除后继续组织</w:t>
      </w:r>
      <w:r>
        <w:rPr>
          <w:rFonts w:hint="eastAsia"/>
          <w:i w:val="0"/>
          <w:iCs w:val="0"/>
          <w:color w:val="000000"/>
          <w:sz w:val="24"/>
          <w:highlight w:val="none"/>
        </w:rPr>
        <w:t xml:space="preserve">不见面</w:t>
      </w:r>
      <w:r>
        <w:rPr>
          <w:i w:val="0"/>
          <w:iCs w:val="0"/>
          <w:color w:val="000000"/>
          <w:sz w:val="24"/>
          <w:highlight w:val="none"/>
        </w:rPr>
        <w:t xml:space="preserve">交易</w:t>
      </w:r>
      <w:r>
        <w:rPr>
          <w:rFonts w:hint="eastAsia"/>
          <w:i w:val="0"/>
          <w:iCs w:val="0"/>
          <w:color w:val="000000"/>
          <w:sz w:val="24"/>
          <w:highlight w:val="none"/>
        </w:rPr>
        <w:t xml:space="preserve">采购</w:t>
      </w:r>
      <w:r>
        <w:rPr>
          <w:i w:val="0"/>
          <w:iCs w:val="0"/>
          <w:color w:val="000000"/>
          <w:sz w:val="24"/>
          <w:highlight w:val="none"/>
        </w:rPr>
        <w:t xml:space="preserve">活动，也可以决定某些环节以纸质形式进行；影响或可能影响采购</w:t>
      </w:r>
      <w:r>
        <w:rPr>
          <w:rFonts w:hint="eastAsia"/>
          <w:i w:val="0"/>
          <w:iCs w:val="0"/>
          <w:color w:val="000000"/>
          <w:sz w:val="24"/>
          <w:highlight w:val="none"/>
        </w:rPr>
        <w:t xml:space="preserve">活动</w:t>
      </w:r>
      <w:r>
        <w:rPr>
          <w:i w:val="0"/>
          <w:iCs w:val="0"/>
          <w:color w:val="000000"/>
          <w:sz w:val="24"/>
          <w:highlight w:val="none"/>
        </w:rPr>
        <w:t xml:space="preserve">公平、公正性的，应当</w:t>
      </w:r>
      <w:r>
        <w:rPr>
          <w:rFonts w:hint="eastAsia"/>
          <w:i w:val="0"/>
          <w:iCs w:val="0"/>
          <w:color w:val="000000"/>
          <w:sz w:val="24"/>
          <w:highlight w:val="none"/>
        </w:rPr>
        <w:t xml:space="preserve">终止本次项目，</w:t>
      </w:r>
      <w:r>
        <w:rPr>
          <w:i w:val="0"/>
          <w:iCs w:val="0"/>
          <w:color w:val="000000"/>
          <w:sz w:val="24"/>
          <w:highlight w:val="none"/>
        </w:rPr>
        <w:t xml:space="preserve">重新</w:t>
      </w:r>
      <w:r>
        <w:rPr>
          <w:rFonts w:hint="eastAsia"/>
          <w:i w:val="0"/>
          <w:iCs w:val="0"/>
          <w:color w:val="000000"/>
          <w:sz w:val="24"/>
          <w:highlight w:val="none"/>
        </w:rPr>
        <w:t xml:space="preserve">组织</w:t>
      </w:r>
      <w:r>
        <w:rPr>
          <w:i w:val="0"/>
          <w:iCs w:val="0"/>
          <w:color w:val="000000"/>
          <w:sz w:val="24"/>
          <w:highlight w:val="none"/>
        </w:rPr>
        <w:t xml:space="preserve">采购。</w:t>
      </w:r>
      <w:bookmarkEnd w:id="455"/>
      <w:r/>
    </w:p>
    <w:p>
      <w:pPr>
        <w:numPr>
          <w:ilvl w:val="0"/>
          <w:numId w:val="8"/>
        </w:numPr>
        <w:ind w:left="357" w:hanging="357"/>
        <w:spacing w:line="360" w:lineRule="auto"/>
        <w:tabs>
          <w:tab w:val="left" w:pos="360" w:leader="none"/>
        </w:tabs>
        <w:rPr>
          <w:i w:val="0"/>
          <w:iCs w:val="0"/>
          <w:color w:val="000000"/>
          <w:sz w:val="24"/>
          <w:highlight w:val="none"/>
        </w:rPr>
        <w:outlineLvl w:val="1"/>
      </w:pPr>
      <w:r>
        <w:rPr>
          <w:i w:val="0"/>
          <w:iCs w:val="0"/>
          <w:color w:val="000000"/>
          <w:sz w:val="24"/>
          <w:highlight w:val="none"/>
        </w:rPr>
        <w:t xml:space="preserve">磋商小组</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评审专家须符合</w:t>
      </w:r>
      <w:r>
        <w:rPr>
          <w:rFonts w:hint="eastAsia"/>
          <w:i w:val="0"/>
          <w:iCs w:val="0"/>
          <w:color w:val="000000"/>
          <w:sz w:val="24"/>
          <w:highlight w:val="none"/>
        </w:rPr>
        <w:t xml:space="preserve">相关</w:t>
      </w:r>
      <w:r>
        <w:rPr>
          <w:i w:val="0"/>
          <w:iCs w:val="0"/>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6"/>
      <w:r/>
      <w:r/>
    </w:p>
    <w:p>
      <w:pPr>
        <w:numPr>
          <w:ilvl w:val="0"/>
          <w:numId w:val="8"/>
        </w:numPr>
        <w:spacing w:line="360" w:lineRule="auto"/>
        <w:tabs>
          <w:tab w:val="left" w:pos="360" w:leader="none"/>
        </w:tabs>
        <w:rPr>
          <w:i w:val="0"/>
          <w:iCs w:val="0"/>
          <w:color w:val="000000"/>
          <w:sz w:val="24"/>
          <w:highlight w:val="none"/>
        </w:rPr>
        <w:outlineLvl w:val="1"/>
      </w:pPr>
      <w:r>
        <w:rPr>
          <w:i w:val="0"/>
          <w:iCs w:val="0"/>
          <w:color w:val="000000"/>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i w:val="0"/>
          <w:iCs w:val="0"/>
          <w:color w:val="000000"/>
          <w:sz w:val="24"/>
          <w:highlight w:val="none"/>
        </w:rPr>
      </w:pPr>
      <w:r>
        <w:rPr>
          <w:i w:val="0"/>
          <w:iCs w:val="0"/>
          <w:color w:val="000000"/>
          <w:sz w:val="24"/>
          <w:highlight w:val="none"/>
        </w:rPr>
        <w:t xml:space="preserve">见第三章《评审方法和评审标准》。</w:t>
      </w:r>
      <w:r/>
    </w:p>
    <w:p>
      <w:pPr>
        <w:ind w:left="1080"/>
        <w:spacing w:line="360" w:lineRule="auto"/>
        <w:tabs>
          <w:tab w:val="left" w:pos="360" w:leader="none"/>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1214"/>
        <w:spacing w:before="0" w:line="360" w:lineRule="auto"/>
        <w:rPr>
          <w:rFonts w:hint="eastAsia" w:ascii="宋体" w:hAnsi="宋体" w:eastAsia="宋体" w:cs="宋体"/>
          <w:i w:val="0"/>
          <w:iCs w:val="0"/>
          <w:color w:val="000000"/>
          <w:sz w:val="28"/>
          <w:highlight w:val="none"/>
        </w:rPr>
      </w:pPr>
      <w:r/>
      <w:bookmarkStart w:id="457" w:name="_Toc265228383"/>
      <w:r/>
      <w:bookmarkStart w:id="458" w:name="_Toc127151545"/>
      <w:r/>
      <w:bookmarkStart w:id="459" w:name="_Toc150774750"/>
      <w:r/>
      <w:bookmarkStart w:id="460" w:name="_Toc150509296"/>
      <w:r/>
      <w:bookmarkStart w:id="461" w:name="_Toc151193715"/>
      <w:r/>
      <w:bookmarkStart w:id="462" w:name="_Toc142311047"/>
      <w:r/>
      <w:bookmarkStart w:id="463" w:name="_Toc226965735"/>
      <w:r/>
      <w:bookmarkStart w:id="464" w:name="_Toc151193859"/>
      <w:r/>
      <w:bookmarkStart w:id="465" w:name="_Toc226309789"/>
      <w:r/>
      <w:bookmarkStart w:id="466" w:name="_Toc151190172"/>
      <w:r/>
      <w:bookmarkStart w:id="467" w:name="_Toc226965818"/>
      <w:r/>
      <w:bookmarkStart w:id="468" w:name="_Toc151193643"/>
      <w:r/>
      <w:bookmarkStart w:id="469" w:name="_Toc151193787"/>
      <w:r/>
      <w:bookmarkStart w:id="470" w:name="_Toc226337241"/>
      <w:r/>
      <w:bookmarkStart w:id="471" w:name="_Toc305158887"/>
      <w:r/>
      <w:bookmarkStart w:id="472" w:name="_Toc151193933"/>
      <w:r/>
      <w:bookmarkStart w:id="473" w:name="_Toc264969235"/>
      <w:r/>
      <w:bookmarkStart w:id="474" w:name="_Toc305158813"/>
      <w:r/>
      <w:bookmarkStart w:id="475" w:name="_Toc150774645"/>
      <w:r/>
      <w:bookmarkStart w:id="476" w:name="_Toc195842910"/>
      <w:r/>
      <w:bookmarkStart w:id="477" w:name="_Toc150480783"/>
      <w:r>
        <w:rPr>
          <w:rFonts w:hint="eastAsia" w:ascii="宋体" w:hAnsi="宋体" w:eastAsia="宋体" w:cs="宋体"/>
          <w:i w:val="0"/>
          <w:iCs w:val="0"/>
          <w:color w:val="000000"/>
          <w:sz w:val="28"/>
          <w:highlight w:val="none"/>
        </w:rPr>
        <w:t xml:space="preserve">六   </w:t>
      </w:r>
      <w:bookmarkEnd w:id="454"/>
      <w:r>
        <w:rPr>
          <w:rFonts w:hint="eastAsia" w:ascii="宋体" w:hAnsi="宋体" w:eastAsia="宋体" w:cs="宋体"/>
          <w:i w:val="0"/>
          <w:iCs w:val="0"/>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i w:val="0"/>
          <w:iCs w:val="0"/>
          <w:color w:val="000000"/>
          <w:sz w:val="28"/>
          <w:highlight w:val="none"/>
        </w:rPr>
        <w:t xml:space="preserve">成交</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478" w:name="_Toc150480785"/>
      <w:r/>
      <w:bookmarkStart w:id="479" w:name="_Toc226965737"/>
      <w:r/>
      <w:bookmarkStart w:id="480" w:name="_Toc151190174"/>
      <w:r/>
      <w:bookmarkStart w:id="481" w:name="_Toc151193789"/>
      <w:r/>
      <w:bookmarkStart w:id="482" w:name="_Toc149720840"/>
      <w:r/>
      <w:bookmarkStart w:id="483" w:name="_Toc265228385"/>
      <w:r/>
      <w:bookmarkStart w:id="484" w:name="_Toc150774647"/>
      <w:r/>
      <w:bookmarkStart w:id="485" w:name="_Toc264969237"/>
      <w:r/>
      <w:bookmarkStart w:id="486" w:name="_Toc195842912"/>
      <w:r/>
      <w:bookmarkStart w:id="487" w:name="_Toc127161461"/>
      <w:r/>
      <w:bookmarkStart w:id="488" w:name="_Toc164351641"/>
      <w:r/>
      <w:bookmarkStart w:id="489" w:name="_Toc305158889"/>
      <w:r/>
      <w:bookmarkStart w:id="490" w:name="_Toc151193935"/>
      <w:r/>
      <w:bookmarkStart w:id="491" w:name="_Toc164608661"/>
      <w:r/>
      <w:bookmarkStart w:id="492" w:name="_Toc150509298"/>
      <w:r/>
      <w:bookmarkStart w:id="493" w:name="_Toc226337243"/>
      <w:r/>
      <w:bookmarkStart w:id="494" w:name="_Toc142311049"/>
      <w:r/>
      <w:bookmarkStart w:id="495" w:name="_Toc127151748"/>
      <w:r/>
      <w:bookmarkStart w:id="496" w:name="_Toc164608816"/>
      <w:r/>
      <w:bookmarkStart w:id="497" w:name="_Toc151193861"/>
      <w:r/>
      <w:bookmarkStart w:id="498" w:name="_Toc305158815"/>
      <w:r/>
      <w:bookmarkStart w:id="499" w:name="_Toc150774752"/>
      <w:r/>
      <w:bookmarkStart w:id="500" w:name="_Toc127151547"/>
      <w:r/>
      <w:bookmarkStart w:id="501" w:name="_Toc226309791"/>
      <w:r/>
      <w:bookmarkStart w:id="502" w:name="_Toc164229242"/>
      <w:r/>
      <w:bookmarkStart w:id="503" w:name="_Toc151193717"/>
      <w:r/>
      <w:bookmarkStart w:id="504" w:name="_Toc151193645"/>
      <w:r/>
      <w:bookmarkStart w:id="505" w:name="_Toc226965820"/>
      <w:r/>
      <w:bookmarkStart w:id="506" w:name="_Toc164229388"/>
      <w:r>
        <w:rPr>
          <w:rFonts w:hint="eastAsia" w:ascii="宋体" w:hAnsi="宋体" w:eastAsia="宋体" w:cs="宋体"/>
          <w:i w:val="0"/>
          <w:iCs w:val="0"/>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507" w:name="_Toc305158817"/>
      <w:r/>
      <w:bookmarkStart w:id="508" w:name="_Toc305158891"/>
      <w:r/>
      <w:bookmarkStart w:id="509" w:name="_Toc150480787"/>
      <w:r/>
      <w:bookmarkStart w:id="510" w:name="_Toc226337245"/>
      <w:r/>
      <w:bookmarkStart w:id="511" w:name="_Toc151193791"/>
      <w:r/>
      <w:bookmarkStart w:id="512" w:name="_Toc195842914"/>
      <w:r/>
      <w:bookmarkStart w:id="513" w:name="_Toc164229390"/>
      <w:r/>
      <w:bookmarkStart w:id="514" w:name="_Toc150774649"/>
      <w:r/>
      <w:bookmarkStart w:id="515" w:name="_Toc226965739"/>
      <w:r/>
      <w:bookmarkStart w:id="516" w:name="_Toc265228387"/>
      <w:r/>
      <w:bookmarkStart w:id="517" w:name="_Toc127151549"/>
      <w:r/>
      <w:bookmarkStart w:id="518" w:name="_Toc164351643"/>
      <w:r/>
      <w:bookmarkStart w:id="519" w:name="_Toc149720842"/>
      <w:r/>
      <w:bookmarkStart w:id="520" w:name="_Toc142311051"/>
      <w:r/>
      <w:bookmarkStart w:id="521" w:name="_Toc151193937"/>
      <w:r/>
      <w:bookmarkStart w:id="522" w:name="_Toc264969239"/>
      <w:r/>
      <w:bookmarkStart w:id="523" w:name="_Toc164229244"/>
      <w:r/>
      <w:bookmarkStart w:id="524" w:name="_Toc226309793"/>
      <w:r/>
      <w:bookmarkStart w:id="525" w:name="_Toc164608663"/>
      <w:r/>
      <w:bookmarkStart w:id="526" w:name="_Toc151190176"/>
      <w:r/>
      <w:bookmarkStart w:id="527" w:name="_Toc151193719"/>
      <w:r/>
      <w:bookmarkStart w:id="528" w:name="_Toc226965822"/>
      <w:r/>
      <w:bookmarkStart w:id="529" w:name="_Toc151193863"/>
      <w:r/>
      <w:bookmarkStart w:id="530" w:name="_Toc127161463"/>
      <w:r/>
      <w:bookmarkStart w:id="531" w:name="_Toc164608818"/>
      <w:r/>
      <w:bookmarkStart w:id="532" w:name="_Toc151193647"/>
      <w:r/>
      <w:bookmarkStart w:id="533" w:name="_Toc150774754"/>
      <w:r/>
      <w:bookmarkStart w:id="534" w:name="_Toc150509300"/>
      <w:r/>
      <w:bookmarkStart w:id="535" w:name="_Toc127151750"/>
      <w:r/>
      <w:bookmarkStart w:id="536" w:name="_Ref467306425"/>
      <w:r/>
      <w:bookmarkStart w:id="537" w:name="_Ref467307090"/>
      <w:r/>
      <w:bookmarkStart w:id="538" w:name="_Toc520356176"/>
      <w:r>
        <w:rPr>
          <w:rFonts w:hint="eastAsia" w:ascii="宋体" w:hAnsi="宋体" w:eastAsia="宋体" w:cs="宋体"/>
          <w:i w:val="0"/>
          <w:iCs w:val="0"/>
          <w:color w:val="000000"/>
          <w:sz w:val="24"/>
          <w:highlight w:val="none"/>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采购人或采购代理机构将在成交供应商确定后 2 个工作日内，在常州市政府采购网公告成交结果，同时向成交供应商发出成交通知书，成交公告期限为 1 个工作日。</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因情况变化，不再符合规定的竞争性磋商采购方式适用情形的；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出现影响采购公正的违法、违规行为的；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w:t>
      </w:r>
      <w:r>
        <w:rPr>
          <w:rFonts w:hint="eastAsia" w:ascii="宋体" w:hAnsi="宋体" w:eastAsia="宋体" w:cs="宋体"/>
          <w:i w:val="0"/>
          <w:iCs w:val="0"/>
          <w:color w:val="000000"/>
          <w:sz w:val="24"/>
          <w:szCs w:val="20"/>
          <w:highlight w:val="none"/>
          <w:lang w:eastAsia="zh-CN"/>
        </w:rPr>
        <w:t xml:space="preserve">“</w:t>
      </w:r>
      <w:r>
        <w:rPr>
          <w:rFonts w:hint="eastAsia" w:ascii="宋体" w:hAnsi="宋体" w:eastAsia="宋体" w:cs="宋体"/>
          <w:i w:val="0"/>
          <w:iCs w:val="0"/>
          <w:color w:val="000000"/>
          <w:sz w:val="24"/>
          <w:szCs w:val="20"/>
          <w:highlight w:val="none"/>
        </w:rPr>
        <w:t xml:space="preserve">继续进行”的情形外，在采购过程中符合要求的供应商或者报价未超过采购预算的供应商不足3家的。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i w:val="0"/>
          <w:iCs w:val="0"/>
          <w:spacing w:val="2"/>
          <w:sz w:val="24"/>
          <w:highlight w:val="none"/>
        </w:rPr>
        <w:t xml:space="preserve">平台系统</w:t>
      </w:r>
      <w:r>
        <w:rPr>
          <w:rFonts w:ascii="宋体" w:hAnsi="宋体"/>
          <w:i w:val="0"/>
          <w:iCs w:val="0"/>
          <w:sz w:val="24"/>
          <w:highlight w:val="none"/>
        </w:rPr>
        <w:t xml:space="preserve">出现</w:t>
      </w:r>
      <w:r>
        <w:rPr>
          <w:rFonts w:hint="eastAsia" w:ascii="宋体" w:hAnsi="宋体"/>
          <w:i w:val="0"/>
          <w:iCs w:val="0"/>
          <w:sz w:val="24"/>
          <w:highlight w:val="none"/>
        </w:rPr>
        <w:t xml:space="preserve">序号17.7的所述</w:t>
      </w:r>
      <w:r>
        <w:rPr>
          <w:rFonts w:ascii="宋体" w:hAnsi="宋体"/>
          <w:i w:val="0"/>
          <w:iCs w:val="0"/>
          <w:sz w:val="24"/>
          <w:highlight w:val="none"/>
        </w:rPr>
        <w:t xml:space="preserve">情形，</w:t>
      </w:r>
      <w:r>
        <w:rPr>
          <w:rFonts w:hint="eastAsia" w:ascii="宋体" w:hAnsi="宋体"/>
          <w:i w:val="0"/>
          <w:iCs w:val="0"/>
          <w:sz w:val="24"/>
          <w:highlight w:val="none"/>
        </w:rPr>
        <w:t xml:space="preserve">情况严重且</w:t>
      </w:r>
      <w:r>
        <w:rPr>
          <w:rFonts w:ascii="宋体" w:hAnsi="宋体"/>
          <w:i w:val="0"/>
          <w:iCs w:val="0"/>
          <w:sz w:val="24"/>
          <w:highlight w:val="none"/>
        </w:rPr>
        <w:t xml:space="preserve">影响采购</w:t>
      </w:r>
      <w:r>
        <w:rPr>
          <w:rFonts w:hint="eastAsia" w:ascii="宋体" w:hAnsi="宋体"/>
          <w:i w:val="0"/>
          <w:iCs w:val="0"/>
          <w:sz w:val="24"/>
          <w:highlight w:val="none"/>
        </w:rPr>
        <w:t xml:space="preserve">活动</w:t>
      </w:r>
      <w:r>
        <w:rPr>
          <w:rFonts w:ascii="宋体" w:hAnsi="宋体"/>
          <w:i w:val="0"/>
          <w:iCs w:val="0"/>
          <w:sz w:val="24"/>
          <w:highlight w:val="none"/>
        </w:rPr>
        <w:t xml:space="preserve">公平、公正性的</w:t>
      </w:r>
      <w:r>
        <w:rPr>
          <w:rFonts w:hint="eastAsia" w:ascii="宋体" w:hAnsi="宋体"/>
          <w:i w:val="0"/>
          <w:iCs w:val="0"/>
          <w:sz w:val="24"/>
          <w:highlight w:val="none"/>
        </w:rPr>
        <w:t xml:space="preserve">。</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bookmarkStart w:id="539" w:name="_Toc195842915"/>
      <w:r/>
      <w:bookmarkStart w:id="540" w:name="_Toc226309794"/>
      <w:r/>
      <w:bookmarkStart w:id="541" w:name="_Toc127151751"/>
      <w:r/>
      <w:bookmarkStart w:id="542" w:name="_Toc305158818"/>
      <w:r/>
      <w:bookmarkStart w:id="543" w:name="_Toc150509301"/>
      <w:r/>
      <w:bookmarkStart w:id="544" w:name="_Toc164608819"/>
      <w:r/>
      <w:bookmarkStart w:id="545" w:name="_Toc127161464"/>
      <w:r/>
      <w:bookmarkStart w:id="546" w:name="_Toc226337246"/>
      <w:r/>
      <w:bookmarkStart w:id="547" w:name="_Toc151193720"/>
      <w:r/>
      <w:bookmarkStart w:id="548" w:name="_Toc264969240"/>
      <w:r/>
      <w:bookmarkStart w:id="549" w:name="_Toc265228388"/>
      <w:r/>
      <w:bookmarkStart w:id="550" w:name="_Toc164229245"/>
      <w:r/>
      <w:bookmarkStart w:id="551" w:name="_Toc151190177"/>
      <w:r/>
      <w:bookmarkStart w:id="552" w:name="_Toc127151550"/>
      <w:r/>
      <w:bookmarkStart w:id="553" w:name="_Toc305158892"/>
      <w:r/>
      <w:bookmarkStart w:id="554" w:name="_Toc149720843"/>
      <w:r/>
      <w:bookmarkStart w:id="555" w:name="_Toc226965740"/>
      <w:r/>
      <w:bookmarkStart w:id="556" w:name="_Ref467307204"/>
      <w:r/>
      <w:bookmarkStart w:id="557" w:name="_Ref467307062"/>
      <w:r/>
      <w:bookmarkStart w:id="558" w:name="_Toc520356175"/>
      <w:r/>
      <w:bookmarkStart w:id="559" w:name="_Toc151193648"/>
      <w:r/>
      <w:bookmarkStart w:id="560" w:name="_Toc150774650"/>
      <w:r/>
      <w:bookmarkStart w:id="561" w:name="_Toc142311052"/>
      <w:r/>
      <w:bookmarkStart w:id="562" w:name="_Toc226965823"/>
      <w:r/>
      <w:bookmarkStart w:id="563" w:name="_Toc164608664"/>
      <w:r/>
      <w:bookmarkStart w:id="564" w:name="_Toc150480788"/>
      <w:r/>
      <w:bookmarkStart w:id="565" w:name="_Toc164351644"/>
      <w:r/>
      <w:bookmarkStart w:id="566" w:name="_Ref467306978"/>
      <w:r/>
      <w:bookmarkStart w:id="567" w:name="_Toc150774755"/>
      <w:r/>
      <w:bookmarkStart w:id="568" w:name="_Toc151193864"/>
      <w:r/>
      <w:bookmarkStart w:id="569" w:name="_Ref467306377"/>
      <w:r/>
      <w:bookmarkStart w:id="570" w:name="_Toc164229391"/>
      <w:r/>
      <w:bookmarkStart w:id="571" w:name="_Toc151193938"/>
      <w:r/>
      <w:bookmarkStart w:id="572" w:name="_Toc151193792"/>
      <w:r>
        <w:rPr>
          <w:rFonts w:hint="eastAsia" w:ascii="宋体" w:hAnsi="宋体" w:eastAsia="宋体" w:cs="宋体"/>
          <w:i w:val="0"/>
          <w:iCs w:val="0"/>
          <w:color w:val="000000"/>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i w:val="0"/>
          <w:iCs w:val="0"/>
          <w:color w:val="000000"/>
          <w:sz w:val="24"/>
          <w:highlight w:val="none"/>
        </w:rPr>
        <w:t xml:space="preserve">否则响应无效</w:t>
      </w:r>
      <w:r>
        <w:rPr>
          <w:rFonts w:hint="eastAsia" w:ascii="宋体" w:hAnsi="宋体" w:eastAsia="宋体" w:cs="宋体"/>
          <w:i w:val="0"/>
          <w:iCs w:val="0"/>
          <w:color w:val="000000"/>
          <w:sz w:val="24"/>
          <w:highlight w:val="none"/>
        </w:rPr>
        <w:t xml:space="preserve">。成交供应商就采购项目和分包项目向采购人负责，分包供应商就分包项目承担责任。</w:t>
      </w:r>
      <w:bookmarkEnd w:id="536"/>
      <w:bookmarkEnd w:id="537"/>
      <w:bookmarkEnd w:id="538"/>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询问</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质疑</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jc w:val="left"/>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质疑函须使用财政部制定的范本文件。（下载网址：</w:t>
      </w: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color w:val="000000"/>
          <w:highlight w:val="none"/>
        </w:rPr>
        <w:instrText xml:space="preserve"> HYPERLINK "http://gks.mof.gov.cn/ztztz/zhengfucaigouguanli/201802/t20180201_2804589.htm" </w:instrText>
      </w:r>
      <w:r>
        <w:rPr>
          <w:rFonts w:hint="eastAsia" w:ascii="宋体" w:hAnsi="宋体" w:eastAsia="宋体" w:cs="宋体"/>
          <w:i w:val="0"/>
          <w:iCs w:val="0"/>
          <w:color w:val="000000"/>
          <w:highlight w:val="none"/>
        </w:rPr>
        <w:fldChar w:fldCharType="separate"/>
      </w:r>
      <w:r>
        <w:rPr>
          <w:rStyle w:val="1288"/>
          <w:rFonts w:hint="eastAsia" w:ascii="宋体" w:hAnsi="宋体" w:eastAsia="宋体" w:cs="宋体"/>
          <w:i w:val="0"/>
          <w:iCs w:val="0"/>
          <w:color w:val="000000"/>
          <w:highlight w:val="none"/>
        </w:rPr>
        <w:t xml:space="preserve">http://gk</w:t>
      </w:r>
      <w:bookmarkStart w:id="573" w:name="_Hlt100654014"/>
      <w:r>
        <w:rPr>
          <w:rStyle w:val="1288"/>
          <w:rFonts w:hint="eastAsia" w:ascii="宋体" w:hAnsi="宋体" w:eastAsia="宋体" w:cs="宋体"/>
          <w:i w:val="0"/>
          <w:iCs w:val="0"/>
          <w:color w:val="000000"/>
          <w:highlight w:val="none"/>
        </w:rPr>
        <w:t xml:space="preserve">s</w:t>
      </w:r>
      <w:bookmarkEnd w:id="573"/>
      <w:r>
        <w:rPr>
          <w:rStyle w:val="1288"/>
          <w:rFonts w:hint="eastAsia" w:ascii="宋体" w:hAnsi="宋体" w:eastAsia="宋体" w:cs="宋体"/>
          <w:i w:val="0"/>
          <w:iCs w:val="0"/>
          <w:color w:val="000000"/>
          <w:highlight w:val="none"/>
        </w:rPr>
        <w:t xml:space="preserve">.m</w:t>
      </w:r>
      <w:bookmarkStart w:id="574" w:name="_Hlt100653993"/>
      <w:r/>
      <w:bookmarkStart w:id="575" w:name="_Hlt100653994"/>
      <w:r>
        <w:rPr>
          <w:rStyle w:val="1288"/>
          <w:rFonts w:hint="eastAsia" w:ascii="宋体" w:hAnsi="宋体" w:eastAsia="宋体" w:cs="宋体"/>
          <w:i w:val="0"/>
          <w:iCs w:val="0"/>
          <w:color w:val="000000"/>
          <w:highlight w:val="none"/>
        </w:rPr>
        <w:t xml:space="preserve">o</w:t>
      </w:r>
      <w:bookmarkEnd w:id="574"/>
      <w:r/>
      <w:bookmarkEnd w:id="575"/>
      <w:r/>
      <w:bookmarkStart w:id="576" w:name="_Hlt101169156"/>
      <w:r>
        <w:rPr>
          <w:rStyle w:val="1288"/>
          <w:rFonts w:hint="eastAsia" w:ascii="宋体" w:hAnsi="宋体" w:eastAsia="宋体" w:cs="宋体"/>
          <w:i w:val="0"/>
          <w:iCs w:val="0"/>
          <w:color w:val="000000"/>
          <w:highlight w:val="none"/>
        </w:rPr>
        <w:t xml:space="preserve">f</w:t>
      </w:r>
      <w:bookmarkEnd w:id="576"/>
      <w:r>
        <w:rPr>
          <w:rStyle w:val="1288"/>
          <w:rFonts w:hint="eastAsia" w:ascii="宋体" w:hAnsi="宋体" w:eastAsia="宋体" w:cs="宋体"/>
          <w:i w:val="0"/>
          <w:iCs w:val="0"/>
          <w:color w:val="000000"/>
          <w:highlight w:val="none"/>
        </w:rPr>
        <w:t xml:space="preserve">.gov.cn/ztztz/zhengfucaigouguanli/201802/t20180201_2804589.htm</w:t>
      </w:r>
      <w:r>
        <w:rPr>
          <w:rFonts w:hint="eastAsia" w:ascii="宋体" w:hAnsi="宋体" w:eastAsia="宋体" w:cs="宋体"/>
          <w:i w:val="0"/>
          <w:iCs w:val="0"/>
          <w:color w:val="000000"/>
          <w:highlight w:val="none"/>
        </w:rPr>
        <w:fldChar w:fldCharType="end"/>
      </w:r>
      <w:r>
        <w:rPr>
          <w:rFonts w:hint="eastAsia" w:ascii="宋体" w:hAnsi="宋体" w:eastAsia="宋体" w:cs="宋体"/>
          <w:i w:val="0"/>
          <w:iCs w:val="0"/>
          <w:color w:val="000000"/>
          <w:highlight w:val="none"/>
        </w:rPr>
        <w:t xml:space="preserve">）</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pPr>
      <w:r/>
      <w:bookmarkStart w:id="577" w:name="_Toc127151554"/>
      <w:r/>
      <w:bookmarkStart w:id="578" w:name="_Toc265228392"/>
      <w:r/>
      <w:bookmarkStart w:id="579" w:name="_Toc226965827"/>
      <w:r/>
      <w:bookmarkStart w:id="580" w:name="_Toc264969244"/>
      <w:r/>
      <w:bookmarkStart w:id="581" w:name="_Toc305158822"/>
      <w:r/>
      <w:bookmarkStart w:id="582" w:name="_Toc150774759"/>
      <w:r/>
      <w:bookmarkStart w:id="583" w:name="_Toc226337250"/>
      <w:r/>
      <w:bookmarkStart w:id="584" w:name="_Toc142311056"/>
      <w:r/>
      <w:bookmarkStart w:id="585" w:name="_Toc353873934"/>
      <w:r/>
      <w:bookmarkStart w:id="586" w:name="_Toc150480792"/>
      <w:r/>
      <w:bookmarkStart w:id="587" w:name="_Toc353873664"/>
      <w:r/>
      <w:bookmarkStart w:id="588" w:name="_Toc305158896"/>
      <w:r/>
      <w:bookmarkStart w:id="589" w:name="_Toc353825544"/>
      <w:r>
        <w:rPr>
          <w:rFonts w:hint="eastAsia" w:ascii="宋体" w:hAnsi="宋体" w:eastAsia="宋体" w:cs="宋体"/>
          <w:i w:val="0"/>
          <w:iCs w:val="0"/>
          <w:color w:val="000000"/>
          <w:sz w:val="24"/>
          <w:highlight w:val="none"/>
        </w:rPr>
        <w:t xml:space="preserve">采购代理服务费开票方式：江苏增值税普通发票。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i w:val="0"/>
          <w:iCs w:val="0"/>
          <w:color w:val="000000"/>
          <w:sz w:val="24"/>
          <w:highlight w:val="none"/>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i w:val="0"/>
          <w:iCs w:val="0"/>
          <w:color w:val="000000"/>
          <w:sz w:val="24"/>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bookmarkStart w:id="590" w:name="_Toc19197"/>
      <w:r>
        <w:rPr>
          <w:rFonts w:hint="eastAsia" w:ascii="宋体" w:hAnsi="宋体" w:eastAsia="宋体" w:cs="宋体"/>
          <w:b/>
          <w:i w:val="0"/>
          <w:iCs w:val="0"/>
          <w:color w:val="000000"/>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eastAsia="宋体" w:cs="宋体"/>
          <w:b/>
          <w:i w:val="0"/>
          <w:iCs w:val="0"/>
          <w:color w:val="000000"/>
          <w:sz w:val="36"/>
          <w:szCs w:val="36"/>
          <w:highlight w:val="none"/>
        </w:rPr>
        <w:t xml:space="preserve">评审程序、评审方法和评审标准</w:t>
      </w:r>
      <w:bookmarkEnd w:id="590"/>
      <w:r/>
      <w:bookmarkStart w:id="591" w:name="_Toc487900382"/>
      <w:r/>
      <w:r/>
    </w:p>
    <w:p>
      <w:pPr>
        <w:pStyle w:val="1214"/>
        <w:spacing w:before="0" w:line="360" w:lineRule="auto"/>
        <w:rPr>
          <w:rFonts w:hint="eastAsia" w:ascii="宋体" w:hAnsi="宋体" w:eastAsia="宋体" w:cs="宋体"/>
          <w:b w:val="0"/>
          <w:i w:val="0"/>
          <w:iCs w:val="0"/>
          <w:color w:val="000000"/>
          <w:sz w:val="24"/>
          <w:highlight w:val="none"/>
        </w:rPr>
      </w:pPr>
      <w:r>
        <w:rPr>
          <w:rFonts w:hint="eastAsia" w:ascii="宋体" w:hAnsi="宋体" w:eastAsia="宋体" w:cs="宋体"/>
          <w:i w:val="0"/>
          <w:iCs w:val="0"/>
          <w:color w:val="000000"/>
          <w:sz w:val="24"/>
          <w:szCs w:val="24"/>
          <w:highlight w:val="none"/>
        </w:rPr>
        <w:t xml:space="preserve">一、评审程序</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1"/>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bookmarkStart w:id="592" w:name="_Toc226965814"/>
      <w:r/>
      <w:bookmarkStart w:id="593" w:name="_Toc150774746"/>
      <w:r/>
      <w:bookmarkStart w:id="594" w:name="_Toc150774641"/>
      <w:r/>
      <w:bookmarkStart w:id="595" w:name="_Toc305158883"/>
      <w:r/>
      <w:bookmarkStart w:id="596" w:name="_Toc151193711"/>
      <w:r/>
      <w:bookmarkStart w:id="597" w:name="_Toc127151742"/>
      <w:r/>
      <w:bookmarkStart w:id="598" w:name="_Toc142311043"/>
      <w:r/>
      <w:bookmarkStart w:id="599" w:name="_Toc164608655"/>
      <w:r/>
      <w:bookmarkStart w:id="600" w:name="_Toc150480779"/>
      <w:r/>
      <w:bookmarkStart w:id="601" w:name="_Toc127161455"/>
      <w:r/>
      <w:bookmarkStart w:id="602" w:name="_Toc164608810"/>
      <w:r/>
      <w:bookmarkStart w:id="603" w:name="_Toc164351635"/>
      <w:r/>
      <w:bookmarkStart w:id="604" w:name="_Toc164229382"/>
      <w:r/>
      <w:bookmarkStart w:id="605" w:name="_Toc226309785"/>
      <w:r/>
      <w:bookmarkStart w:id="606" w:name="_Toc150509292"/>
      <w:r/>
      <w:bookmarkStart w:id="607" w:name="_Toc264969231"/>
      <w:r/>
      <w:bookmarkStart w:id="608" w:name="_Toc265228379"/>
      <w:r/>
      <w:bookmarkStart w:id="609" w:name="_Toc151193783"/>
      <w:r/>
      <w:bookmarkStart w:id="610" w:name="_Toc151190168"/>
      <w:r/>
      <w:bookmarkStart w:id="611" w:name="_Toc151193929"/>
      <w:r/>
      <w:bookmarkStart w:id="612" w:name="_Toc164229236"/>
      <w:r/>
      <w:bookmarkStart w:id="613" w:name="_Toc226337237"/>
      <w:r/>
      <w:bookmarkStart w:id="614" w:name="_Toc127151541"/>
      <w:r/>
      <w:bookmarkStart w:id="615" w:name="_Toc151193639"/>
      <w:r/>
      <w:bookmarkStart w:id="616" w:name="_Toc305158809"/>
      <w:r/>
      <w:bookmarkStart w:id="617" w:name="_Toc149720834"/>
      <w:r/>
      <w:bookmarkStart w:id="618" w:name="_Toc226965731"/>
      <w:r/>
      <w:bookmarkStart w:id="619" w:name="_Toc151193855"/>
      <w:r/>
      <w:bookmarkStart w:id="620" w:name="_Toc195842906"/>
      <w:r/>
      <w:bookmarkStart w:id="621" w:name="_Toc353873941"/>
      <w:r/>
      <w:bookmarkStart w:id="622" w:name="_Toc353825551"/>
      <w:r/>
      <w:bookmarkStart w:id="623" w:name="_Toc195842920"/>
      <w:r/>
      <w:bookmarkStart w:id="624" w:name="_Toc305158823"/>
      <w:r/>
      <w:bookmarkStart w:id="625" w:name="_Toc264969245"/>
      <w:r/>
      <w:bookmarkStart w:id="626" w:name="_Toc353873665"/>
      <w:r/>
      <w:bookmarkStart w:id="627" w:name="_Toc265228393"/>
      <w:r/>
      <w:bookmarkStart w:id="628" w:name="_Toc226337251"/>
      <w:r/>
      <w:bookmarkStart w:id="629" w:name="_Toc305158897"/>
      <w:r/>
      <w:bookmarkStart w:id="630" w:name="_Toc150480793"/>
      <w:r/>
      <w:bookmarkStart w:id="631" w:name="_Toc127151555"/>
      <w:r/>
      <w:bookmarkStart w:id="632" w:name="_Toc353873935"/>
      <w:r/>
      <w:bookmarkStart w:id="633" w:name="_Toc142311057"/>
      <w:r/>
      <w:bookmarkStart w:id="634" w:name="_Toc353825545"/>
      <w:r/>
      <w:bookmarkStart w:id="635" w:name="_Toc150774760"/>
      <w:r/>
      <w:bookmarkStart w:id="636" w:name="_Toc226965828"/>
      <w:r>
        <w:rPr>
          <w:rFonts w:hint="eastAsia" w:ascii="宋体" w:hAnsi="宋体" w:eastAsia="宋体" w:cs="宋体"/>
          <w:i w:val="0"/>
          <w:iCs w:val="0"/>
          <w:color w:val="000000"/>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eastAsia="宋体" w:cs="宋体"/>
          <w:i w:val="0"/>
          <w:iCs w:val="0"/>
          <w:color w:val="000000"/>
          <w:sz w:val="24"/>
          <w:highlight w:val="none"/>
        </w:rPr>
        <w:t xml:space="preserve">资格性检查和符合性审查</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i w:val="0"/>
          <w:iCs w:val="0"/>
          <w:color w:val="000000"/>
          <w:sz w:val="24"/>
          <w:highlight w:val="none"/>
        </w:rPr>
        <w:t xml:space="preserve">无效响应</w:t>
      </w:r>
      <w:r>
        <w:rPr>
          <w:rFonts w:hint="eastAsia" w:ascii="宋体" w:hAnsi="宋体" w:eastAsia="宋体" w:cs="宋体"/>
          <w:i w:val="0"/>
          <w:iCs w:val="0"/>
          <w:color w:val="000000"/>
          <w:sz w:val="24"/>
          <w:highlight w:val="none"/>
        </w:rPr>
        <w:t xml:space="preserve">处理，磋商小组应当告知提交响应文件的供应商。</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《资格性检查要求》见下表：</w:t>
      </w:r>
      <w:r/>
    </w:p>
    <w:p>
      <w:pPr>
        <w:ind w:left="1077" w:firstLine="2650"/>
        <w:spacing w:line="360" w:lineRule="auto"/>
        <w:tabs>
          <w:tab w:val="left" w:pos="900" w:leader="none"/>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资格性检查要求</w:t>
      </w:r>
      <w:r/>
    </w:p>
    <w:tbl>
      <w:tblPr>
        <w:tblStyle w:val="103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94"/>
        <w:gridCol w:w="5640"/>
        <w:gridCol w:w="1657"/>
      </w:tblGrid>
      <w:tr>
        <w:trPr>
          <w:cantSplit/>
          <w:trHeight w:val="20"/>
          <w:tblHeader/>
        </w:trPr>
        <w:tc>
          <w:tcPr>
            <w:tcW w:w="375"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bookmarkStart w:id="637" w:name="_Hlt487972895"/>
            <w:r/>
            <w:bookmarkEnd w:id="637"/>
            <w:r>
              <w:rPr>
                <w:rFonts w:hint="eastAsia" w:ascii="宋体" w:hAnsi="宋体" w:eastAsia="宋体" w:cs="宋体"/>
                <w:b/>
                <w:i w:val="0"/>
                <w:iCs w:val="0"/>
                <w:color w:val="000000"/>
                <w:sz w:val="24"/>
                <w:highlight w:val="none"/>
              </w:rPr>
              <w:t xml:space="preserve">序号</w:t>
            </w:r>
            <w:r/>
          </w:p>
        </w:tc>
        <w:tc>
          <w:tcPr>
            <w:tcW w:w="696"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审查因素</w:t>
            </w:r>
            <w:r/>
          </w:p>
        </w:tc>
        <w:tc>
          <w:tcPr>
            <w:tcW w:w="3036"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审查内容</w:t>
            </w:r>
            <w:r/>
          </w:p>
        </w:tc>
        <w:tc>
          <w:tcPr>
            <w:tcW w:w="892" w:type="dxa"/>
            <w:vAlign w:val="center"/>
            <w:textDirection w:val="lrTb"/>
            <w:noWrap w:val="false"/>
          </w:tcPr>
          <w:p>
            <w:pPr>
              <w:jc w:val="center"/>
              <w:tabs>
                <w:tab w:val="left" w:pos="1080" w:leader="none"/>
              </w:tabs>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格式要求</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满足《中华人民共和国政府采购法》第二十二条规定及法律法规的其他规定</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具体规定见第一章《采购邀请》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cantSplit/>
          <w:trHeight w:val="468"/>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1-1</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供应商资格声明函</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提供了符合采购文件要求的《供应商资格声明函》。</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1-2</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供应商信用记录</w:t>
            </w:r>
            <w:r/>
          </w:p>
        </w:tc>
        <w:tc>
          <w:tcPr>
            <w:tcW w:w="3036" w:type="dxa"/>
            <w:vAlign w:val="center"/>
            <w:textDirection w:val="lrTb"/>
            <w:noWrap w:val="false"/>
          </w:tcPr>
          <w:p>
            <w:pPr>
              <w:tabs>
                <w:tab w:val="left" w:pos="900" w:leader="none"/>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查询渠道：信用中国网站和中国政府采购网（www.creditchina.gov.cn、www.ccgp.gov.cn）；</w:t>
            </w:r>
            <w:r/>
          </w:p>
          <w:p>
            <w:pPr>
              <w:tabs>
                <w:tab w:val="left" w:pos="900" w:leader="none"/>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。联合体形式响应的，联合体成员存在不良信用记录，视同联合体存在不良信用记录。</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2</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落实政府采购政策需满足的资格要求</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具体要求见第一章《采购邀请》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2-1</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color w:val="000000"/>
                <w:sz w:val="24"/>
                <w:highlight w:val="none"/>
              </w:rPr>
              <w:t xml:space="preserve">中小企业声明函</w:t>
            </w:r>
            <w:r/>
          </w:p>
        </w:tc>
        <w:tc>
          <w:tcPr>
            <w:tcW w:w="3036" w:type="dxa"/>
            <w:vAlign w:val="center"/>
            <w:textDirection w:val="lrTb"/>
            <w:noWrap w:val="false"/>
          </w:tcPr>
          <w:p>
            <w:pPr>
              <w:tabs>
                <w:tab w:val="left" w:pos="1080" w:leader="none"/>
              </w:tabs>
              <w:rPr>
                <w:bCs/>
                <w:i w:val="0"/>
                <w:iCs w:val="0"/>
                <w:color w:val="000000"/>
                <w:sz w:val="24"/>
                <w:highlight w:val="none"/>
              </w:rPr>
            </w:pPr>
            <w:r>
              <w:rPr>
                <w:rFonts w:hint="eastAsia"/>
                <w:bCs/>
                <w:i w:val="0"/>
                <w:iCs w:val="0"/>
                <w:color w:val="000000"/>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i w:val="0"/>
                <w:iCs w:val="0"/>
                <w:color w:val="000000"/>
                <w:sz w:val="24"/>
                <w:highlight w:val="none"/>
              </w:rPr>
            </w:pPr>
            <w:r>
              <w:rPr>
                <w:rFonts w:hint="eastAsia"/>
                <w:bCs/>
                <w:i w:val="0"/>
                <w:iCs w:val="0"/>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i w:val="0"/>
                <w:iCs w:val="0"/>
                <w:color w:val="000000"/>
                <w:sz w:val="24"/>
                <w:highlight w:val="none"/>
              </w:rPr>
            </w:pPr>
            <w:r>
              <w:rPr>
                <w:rFonts w:hint="eastAsia"/>
                <w:bCs/>
                <w:i w:val="0"/>
                <w:iCs w:val="0"/>
                <w:color w:val="000000"/>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i w:val="0"/>
                <w:iCs w:val="0"/>
                <w:color w:val="000000"/>
                <w:sz w:val="24"/>
                <w:highlight w:val="none"/>
              </w:rPr>
            </w:pPr>
            <w:r>
              <w:rPr>
                <w:rFonts w:hint="eastAsia"/>
                <w:bCs/>
                <w:i w:val="0"/>
                <w:iCs w:val="0"/>
                <w:color w:val="000000"/>
                <w:sz w:val="24"/>
                <w:highlight w:val="none"/>
              </w:rPr>
              <w:t xml:space="preserve">注2：残疾人福利性单位须按磋商文件要求提供《残疾人福利性单位声明函》。</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rPr>
              <w:t xml:space="preserve">2-</w:t>
            </w:r>
            <w:r>
              <w:rPr>
                <w:rFonts w:hint="eastAsia" w:ascii="Times New Roman" w:hAnsi="Times New Roman" w:eastAsia="宋体" w:cs="Times New Roman"/>
                <w:i w:val="0"/>
                <w:iCs w:val="0"/>
                <w:color w:val="000000"/>
                <w:sz w:val="24"/>
                <w:highlight w:val="none"/>
                <w:lang w:val="en-US" w:eastAsia="zh-CN"/>
              </w:rPr>
              <w:t xml:space="preserve">2</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其它落实政府采购政策的资格要求</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提供证明文件的电子件或电子证照</w:t>
            </w:r>
            <w:r/>
          </w:p>
        </w:tc>
      </w:tr>
      <w:tr>
        <w:trPr>
          <w:cantSplit/>
          <w:trHeight w:val="20"/>
        </w:trPr>
        <w:tc>
          <w:tcPr>
            <w:tcW w:w="375"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 xml:space="preserve">3</w:t>
            </w:r>
            <w:r/>
          </w:p>
        </w:tc>
        <w:tc>
          <w:tcPr>
            <w:tcW w:w="69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本项目的特定资格要求</w:t>
            </w:r>
            <w:r/>
          </w:p>
        </w:tc>
        <w:tc>
          <w:tcPr>
            <w:tcW w:w="3036"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如有，见第一章《采购邀请》</w:t>
            </w:r>
            <w:r/>
          </w:p>
        </w:tc>
        <w:tc>
          <w:tcPr>
            <w:tcW w:w="892"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cantSplit/>
          <w:trHeight w:val="20"/>
        </w:trPr>
        <w:tc>
          <w:tcPr>
            <w:tcW w:w="697"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lang w:eastAsia="zh-CN"/>
              </w:rPr>
            </w:pPr>
            <w:r>
              <w:rPr>
                <w:i w:val="0"/>
                <w:iCs w:val="0"/>
                <w:sz w:val="24"/>
                <w:highlight w:val="none"/>
              </w:rPr>
              <w:t xml:space="preserve">3-1</w:t>
            </w:r>
            <w:r/>
          </w:p>
        </w:tc>
        <w:tc>
          <w:tcPr>
            <w:tcW w:w="1294"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是否接受联合体响应</w:t>
            </w:r>
            <w:r/>
          </w:p>
        </w:tc>
        <w:tc>
          <w:tcPr>
            <w:tcW w:w="5640" w:type="dxa"/>
            <w:vAlign w:val="center"/>
            <w:textDirection w:val="lrTb"/>
            <w:noWrap w:val="false"/>
          </w:tcPr>
          <w:p>
            <w:pPr>
              <w:tabs>
                <w:tab w:val="left" w:pos="1080" w:leader="none"/>
              </w:tabs>
              <w:rPr>
                <w:i w:val="0"/>
                <w:iCs w:val="0"/>
                <w:sz w:val="24"/>
                <w:highlight w:val="none"/>
              </w:rPr>
            </w:pPr>
            <w:r>
              <w:rPr>
                <w:i w:val="0"/>
                <w:iCs w:val="0"/>
                <w:sz w:val="24"/>
                <w:highlight w:val="none"/>
              </w:rPr>
              <w:t xml:space="preserve">1、如本项目接受联合体响应，且供应商为联合体时必须提供《联合协议》，明确各方拟承担的工作和责任，并指定联合体</w:t>
            </w:r>
            <w:r>
              <w:rPr>
                <w:rFonts w:hint="eastAsia"/>
                <w:i w:val="0"/>
                <w:iCs w:val="0"/>
                <w:sz w:val="24"/>
                <w:highlight w:val="none"/>
              </w:rPr>
              <w:t xml:space="preserve">牵头人</w:t>
            </w:r>
            <w:r>
              <w:rPr>
                <w:i w:val="0"/>
                <w:iCs w:val="0"/>
                <w:sz w:val="24"/>
                <w:highlight w:val="none"/>
              </w:rPr>
              <w:t xml:space="preserve">，授权其代表所有联合体成员负责本项目响应和合同实施阶段的</w:t>
            </w:r>
            <w:r>
              <w:rPr>
                <w:rFonts w:hint="eastAsia"/>
                <w:i w:val="0"/>
                <w:iCs w:val="0"/>
                <w:sz w:val="24"/>
                <w:highlight w:val="none"/>
              </w:rPr>
              <w:t xml:space="preserve">牵头</w:t>
            </w:r>
            <w:r>
              <w:rPr>
                <w:i w:val="0"/>
                <w:iCs w:val="0"/>
                <w:sz w:val="24"/>
                <w:highlight w:val="none"/>
              </w:rPr>
              <w:t xml:space="preserve">、协调工作。该联合协议应当作为响应文件的组成部分，与响应文件其他内容同时递交。</w:t>
            </w:r>
            <w:r/>
          </w:p>
          <w:p>
            <w:pPr>
              <w:tabs>
                <w:tab w:val="left" w:pos="1080" w:leader="none"/>
              </w:tabs>
              <w:rPr>
                <w:i w:val="0"/>
                <w:iCs w:val="0"/>
                <w:sz w:val="24"/>
                <w:highlight w:val="none"/>
              </w:rPr>
            </w:pPr>
            <w:r>
              <w:rPr>
                <w:i w:val="0"/>
                <w:iCs w:val="0"/>
                <w:sz w:val="24"/>
                <w:highlight w:val="none"/>
              </w:rPr>
              <w:t xml:space="preserve">2、</w:t>
            </w:r>
            <w:r>
              <w:rPr>
                <w:rFonts w:hint="eastAsia"/>
                <w:i w:val="0"/>
                <w:iCs w:val="0"/>
                <w:sz w:val="24"/>
                <w:highlight w:val="none"/>
              </w:rPr>
              <w:t xml:space="preserve">联合体各成员单位均须提供本表中序号1-1、1-2的证明文件。</w:t>
            </w:r>
            <w:r/>
          </w:p>
          <w:p>
            <w:pPr>
              <w:tabs>
                <w:tab w:val="left" w:pos="1080" w:leader="none"/>
              </w:tabs>
              <w:rPr>
                <w:i w:val="0"/>
                <w:iCs w:val="0"/>
                <w:sz w:val="24"/>
                <w:highlight w:val="none"/>
              </w:rPr>
            </w:pPr>
            <w:r>
              <w:rPr>
                <w:rFonts w:hint="eastAsia"/>
                <w:i w:val="0"/>
                <w:iCs w:val="0"/>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i w:val="0"/>
                <w:iCs w:val="0"/>
                <w:sz w:val="24"/>
                <w:highlight w:val="none"/>
              </w:rPr>
            </w:pPr>
            <w:r>
              <w:rPr>
                <w:i w:val="0"/>
                <w:iCs w:val="0"/>
                <w:sz w:val="24"/>
                <w:highlight w:val="none"/>
              </w:rPr>
              <w:t xml:space="preserve">4、联合体中有同类资质的供应商按照联合体分工承担相同工作的，应当按照资质等级较低的供应商确定资质等级。</w:t>
            </w:r>
            <w:r/>
          </w:p>
          <w:p>
            <w:pPr>
              <w:tabs>
                <w:tab w:val="left" w:pos="1080" w:leader="none"/>
              </w:tabs>
              <w:rPr>
                <w:i w:val="0"/>
                <w:iCs w:val="0"/>
                <w:sz w:val="24"/>
                <w:highlight w:val="none"/>
              </w:rPr>
            </w:pPr>
            <w:r>
              <w:rPr>
                <w:i w:val="0"/>
                <w:iCs w:val="0"/>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i w:val="0"/>
                <w:iCs w:val="0"/>
                <w:sz w:val="24"/>
                <w:highlight w:val="none"/>
              </w:rPr>
            </w:pPr>
            <w:r>
              <w:rPr>
                <w:i w:val="0"/>
                <w:iCs w:val="0"/>
                <w:sz w:val="24"/>
                <w:highlight w:val="none"/>
              </w:rPr>
              <w:t xml:space="preserve">6、若联合体中任一成员单位中途退出，则该联合体的</w:t>
            </w:r>
            <w:r>
              <w:rPr>
                <w:b/>
                <w:i w:val="0"/>
                <w:iCs w:val="0"/>
                <w:sz w:val="24"/>
                <w:highlight w:val="none"/>
              </w:rPr>
              <w:t xml:space="preserve">响应无效</w:t>
            </w:r>
            <w:r>
              <w:rPr>
                <w:i w:val="0"/>
                <w:iCs w:val="0"/>
                <w:sz w:val="24"/>
                <w:highlight w:val="none"/>
              </w:rPr>
              <w:t xml:space="preserve">。</w:t>
            </w:r>
            <w:r/>
          </w:p>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7、本项目不接受联合体响应，</w:t>
            </w:r>
            <w:r>
              <w:rPr>
                <w:rFonts w:hint="eastAsia"/>
                <w:i w:val="0"/>
                <w:iCs w:val="0"/>
                <w:sz w:val="24"/>
                <w:highlight w:val="none"/>
              </w:rPr>
              <w:t xml:space="preserve">供应商不得为联合体</w:t>
            </w:r>
            <w:r>
              <w:rPr>
                <w:i w:val="0"/>
                <w:iCs w:val="0"/>
                <w:sz w:val="24"/>
                <w:highlight w:val="none"/>
              </w:rPr>
              <w:t xml:space="preserve">。</w:t>
            </w:r>
            <w:r/>
          </w:p>
        </w:tc>
        <w:tc>
          <w:tcPr>
            <w:tcW w:w="1657" w:type="dxa"/>
            <w:vAlign w:val="center"/>
            <w:textDirection w:val="lrTb"/>
            <w:noWrap w:val="false"/>
          </w:tcPr>
          <w:p>
            <w:pPr>
              <w:tabs>
                <w:tab w:val="left" w:pos="1080" w:leader="none"/>
              </w:tabs>
              <w:rPr>
                <w:i w:val="0"/>
                <w:iCs w:val="0"/>
                <w:sz w:val="24"/>
                <w:highlight w:val="none"/>
              </w:rPr>
            </w:pPr>
            <w:r>
              <w:rPr>
                <w:i w:val="0"/>
                <w:iCs w:val="0"/>
                <w:sz w:val="24"/>
                <w:highlight w:val="none"/>
              </w:rPr>
              <w:t xml:space="preserve">提供《联合协议》</w:t>
            </w:r>
            <w:r>
              <w:rPr>
                <w:rFonts w:hint="eastAsia"/>
                <w:i w:val="0"/>
                <w:iCs w:val="0"/>
                <w:sz w:val="24"/>
                <w:highlight w:val="none"/>
              </w:rPr>
              <w:t xml:space="preserve">原</w:t>
            </w:r>
            <w:r>
              <w:rPr>
                <w:i w:val="0"/>
                <w:iCs w:val="0"/>
                <w:sz w:val="24"/>
                <w:highlight w:val="none"/>
              </w:rPr>
              <w:t xml:space="preserve">件的电子件</w:t>
            </w:r>
            <w:r/>
          </w:p>
          <w:p>
            <w:pPr>
              <w:tabs>
                <w:tab w:val="left" w:pos="1080" w:leader="none"/>
              </w:tabs>
              <w:rPr>
                <w:rFonts w:ascii="宋体" w:hAnsi="宋体" w:eastAsia="宋体" w:cs="宋体"/>
                <w:i w:val="0"/>
                <w:iCs w:val="0"/>
                <w:color w:val="000000"/>
                <w:sz w:val="24"/>
                <w:highlight w:val="none"/>
                <w:lang w:val="en-US" w:eastAsia="zh-CN"/>
              </w:rPr>
            </w:pPr>
            <w:r>
              <w:rPr>
                <w:i w:val="0"/>
                <w:iCs w:val="0"/>
                <w:sz w:val="24"/>
                <w:highlight w:val="none"/>
              </w:rPr>
              <w:t xml:space="preserve">格式见《响应文件格式》</w:t>
            </w:r>
            <w:r/>
          </w:p>
        </w:tc>
      </w:tr>
      <w:tr>
        <w:trPr>
          <w:cantSplit/>
          <w:trHeight w:val="20"/>
        </w:trPr>
        <w:tc>
          <w:tcPr>
            <w:tcW w:w="697" w:type="dxa"/>
            <w:vAlign w:val="center"/>
            <w:textDirection w:val="lrTb"/>
            <w:noWrap w:val="false"/>
          </w:tcPr>
          <w:p>
            <w:pPr>
              <w:jc w:val="center"/>
              <w:tabs>
                <w:tab w:val="left" w:pos="1080" w:leader="none"/>
              </w:tabs>
              <w:rPr>
                <w:rFonts w:hint="eastAsia" w:ascii="Times New Roman" w:hAnsi="Times New Roman" w:eastAsia="宋体" w:cs="Times New Roman"/>
                <w:i w:val="0"/>
                <w:iCs w:val="0"/>
                <w:color w:val="000000"/>
                <w:sz w:val="24"/>
                <w:highlight w:val="none"/>
              </w:rPr>
            </w:pPr>
            <w:r>
              <w:rPr>
                <w:i w:val="0"/>
                <w:iCs w:val="0"/>
                <w:sz w:val="24"/>
                <w:highlight w:val="none"/>
              </w:rPr>
              <w:t xml:space="preserve">3-2</w:t>
            </w:r>
            <w:r/>
          </w:p>
        </w:tc>
        <w:tc>
          <w:tcPr>
            <w:tcW w:w="1294"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rPr>
            </w:pPr>
            <w:r>
              <w:rPr>
                <w:i w:val="0"/>
                <w:iCs w:val="0"/>
                <w:sz w:val="24"/>
                <w:highlight w:val="none"/>
              </w:rPr>
              <w:t xml:space="preserve">其他特定资格要求</w:t>
            </w:r>
            <w:r/>
          </w:p>
        </w:tc>
        <w:tc>
          <w:tcPr>
            <w:tcW w:w="5640" w:type="dxa"/>
            <w:vAlign w:val="center"/>
            <w:textDirection w:val="lrTb"/>
            <w:noWrap w:val="false"/>
          </w:tcPr>
          <w:p>
            <w:pPr>
              <w:tabs>
                <w:tab w:val="left" w:pos="1080" w:leader="none"/>
              </w:tabs>
              <w:rPr>
                <w:rFonts w:hint="eastAsia" w:ascii="宋体" w:hAnsi="宋体" w:eastAsia="宋体" w:cs="宋体"/>
                <w:b w:val="0"/>
                <w:i w:val="0"/>
                <w:iCs w:val="0"/>
                <w:color w:val="000000"/>
                <w:sz w:val="24"/>
                <w:szCs w:val="24"/>
                <w:highlight w:val="none"/>
                <w:lang w:val="en-US" w:eastAsia="zh-CN" w:bidi="ar-SA"/>
              </w:rPr>
            </w:pPr>
            <w:r>
              <w:rPr>
                <w:i w:val="0"/>
                <w:iCs w:val="0"/>
                <w:color w:val="000000"/>
                <w:sz w:val="24"/>
                <w:highlight w:val="none"/>
              </w:rPr>
              <w:t xml:space="preserve">如有，见</w:t>
            </w:r>
            <w:r>
              <w:rPr>
                <w:i w:val="0"/>
                <w:iCs w:val="0"/>
                <w:sz w:val="24"/>
                <w:highlight w:val="none"/>
              </w:rPr>
              <w:t xml:space="preserve">第一章《采购邀请》</w:t>
            </w:r>
            <w:r/>
          </w:p>
        </w:tc>
        <w:tc>
          <w:tcPr>
            <w:tcW w:w="1657" w:type="dxa"/>
            <w:vAlign w:val="center"/>
            <w:textDirection w:val="lrTb"/>
            <w:noWrap w:val="false"/>
          </w:tcPr>
          <w:p>
            <w:pPr>
              <w:tabs>
                <w:tab w:val="left" w:pos="1080" w:leader="none"/>
              </w:tabs>
              <w:rPr>
                <w:rFonts w:hint="eastAsia" w:ascii="宋体" w:hAnsi="宋体" w:eastAsia="宋体" w:cs="宋体"/>
                <w:i w:val="0"/>
                <w:iCs w:val="0"/>
                <w:color w:val="000000"/>
                <w:sz w:val="24"/>
                <w:highlight w:val="none"/>
                <w:lang w:eastAsia="zh-CN"/>
              </w:rPr>
            </w:pPr>
            <w:r>
              <w:rPr>
                <w:i w:val="0"/>
                <w:iCs w:val="0"/>
                <w:sz w:val="24"/>
                <w:highlight w:val="none"/>
              </w:rPr>
              <w:t xml:space="preserve">提供证明文件的电子件或电子证照</w:t>
            </w:r>
            <w:r/>
          </w:p>
        </w:tc>
      </w:tr>
    </w:tbl>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jc w:val="left"/>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br w:type="page" w:clear="all"/>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《符合性审查要求》见下表：</w:t>
      </w:r>
      <w:r/>
    </w:p>
    <w:p>
      <w:pPr>
        <w:jc w:val="center"/>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符合性审查要求</w:t>
      </w:r>
      <w:r/>
    </w:p>
    <w:tbl>
      <w:tblPr>
        <w:tblStyle w:val="10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序号</w:t>
            </w:r>
            <w:r/>
          </w:p>
        </w:tc>
        <w:tc>
          <w:tcPr>
            <w:tcW w:w="976" w:type="pct"/>
            <w:vAlign w:val="center"/>
            <w:textDirection w:val="lrTb"/>
            <w:noWrap w:val="false"/>
          </w:tcPr>
          <w:p>
            <w:pPr>
              <w:jc w:val="center"/>
              <w:widowControl/>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审查因素</w:t>
            </w:r>
            <w:r/>
          </w:p>
        </w:tc>
        <w:tc>
          <w:tcPr>
            <w:tcW w:w="3620" w:type="pct"/>
            <w:vAlign w:val="center"/>
            <w:textDirection w:val="lrTb"/>
            <w:noWrap w:val="false"/>
          </w:tcPr>
          <w:p>
            <w:pPr>
              <w:jc w:val="center"/>
              <w:widowControl/>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审查内容</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响应函、</w:t>
            </w:r>
            <w:r>
              <w:rPr>
                <w:rFonts w:hint="eastAsia" w:ascii="Times New Roman" w:hAnsi="Times New Roman" w:eastAsia="宋体" w:cs="Times New Roman"/>
                <w:color w:val="000000"/>
                <w:sz w:val="24"/>
              </w:rPr>
              <w:t xml:space="preserve">法定代表人资格证明书和政府采购供应商信用承诺书</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按磋商文件要求提供</w:t>
            </w:r>
            <w:r>
              <w:rPr>
                <w:rFonts w:hint="eastAsia" w:ascii="Times New Roman" w:hAnsi="Times New Roman" w:eastAsia="宋体" w:cs="Times New Roman"/>
                <w:color w:val="000000"/>
                <w:sz w:val="24"/>
              </w:rPr>
              <w:t xml:space="preserve">响应函、</w:t>
            </w:r>
            <w:r>
              <w:rPr>
                <w:rFonts w:hint="eastAsia" w:ascii="Times New Roman" w:hAnsi="Times New Roman" w:eastAsia="宋体" w:cs="Times New Roman"/>
                <w:color w:val="000000"/>
                <w:sz w:val="24"/>
              </w:rPr>
              <w:t xml:space="preserve">法定代表人资格证明书和政府采购供应商信用承诺书</w:t>
            </w:r>
            <w:r>
              <w:rPr>
                <w:rFonts w:hint="default" w:ascii="Times New Roman" w:hAnsi="Times New Roman" w:eastAsia="宋体" w:cs="Times New Roman"/>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响应完整性</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未</w:t>
            </w:r>
            <w:r>
              <w:rPr>
                <w:rFonts w:hint="default" w:ascii="Times New Roman" w:hAnsi="Times New Roman" w:eastAsia="宋体" w:cs="Times New Roman"/>
                <w:sz w:val="24"/>
              </w:rPr>
              <w:t xml:space="preserve">将一个采购包中的内容拆开响应；</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3</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响应报价</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响应报价</w:t>
            </w:r>
            <w:r>
              <w:rPr>
                <w:rFonts w:hint="eastAsia" w:ascii="Times New Roman" w:hAnsi="Times New Roman" w:eastAsia="宋体" w:cs="Times New Roman"/>
                <w:color w:val="000000"/>
                <w:sz w:val="24"/>
              </w:rPr>
              <w:t xml:space="preserve">未</w:t>
            </w:r>
            <w:r>
              <w:rPr>
                <w:rFonts w:hint="default" w:ascii="Times New Roman" w:hAnsi="Times New Roman" w:eastAsia="宋体" w:cs="Times New Roman"/>
                <w:color w:val="000000"/>
                <w:sz w:val="24"/>
              </w:rPr>
              <w:t xml:space="preserve">超过磋商文件中规定的项目/采购包预算金额或者项目/采购包最高限价</w:t>
            </w:r>
            <w:r>
              <w:rPr>
                <w:rFonts w:hint="default" w:ascii="Times New Roman" w:hAnsi="Times New Roman" w:eastAsia="宋体" w:cs="Times New Roman"/>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4</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报价唯一性</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响应文件</w:t>
            </w:r>
            <w:r>
              <w:rPr>
                <w:rFonts w:hint="eastAsia" w:ascii="Times New Roman" w:hAnsi="Times New Roman" w:eastAsia="宋体" w:cs="Times New Roman"/>
                <w:color w:val="000000"/>
                <w:sz w:val="24"/>
              </w:rPr>
              <w:t xml:space="preserve">未</w:t>
            </w:r>
            <w:r>
              <w:rPr>
                <w:rFonts w:hint="eastAsia" w:ascii="Times New Roman" w:hAnsi="Times New Roman" w:eastAsia="宋体" w:cs="Times New Roman"/>
                <w:sz w:val="24"/>
              </w:rPr>
              <w:t xml:space="preserve">出现可选择性或可调整的报价（磋商文件另有规定的除外）</w:t>
            </w:r>
            <w:r>
              <w:rPr>
                <w:rFonts w:hint="default" w:ascii="Times New Roman" w:hAnsi="Times New Roman" w:eastAsia="宋体" w:cs="Times New Roman"/>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5</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响应有效期</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响应文件中承诺的响应有效期</w:t>
            </w:r>
            <w:r>
              <w:rPr>
                <w:rFonts w:hint="eastAsia" w:ascii="Times New Roman" w:hAnsi="Times New Roman" w:eastAsia="宋体" w:cs="Times New Roman"/>
                <w:color w:val="000000"/>
                <w:sz w:val="24"/>
              </w:rPr>
              <w:t xml:space="preserve">满足</w:t>
            </w:r>
            <w:r>
              <w:rPr>
                <w:rFonts w:hint="default" w:ascii="Times New Roman" w:hAnsi="Times New Roman" w:eastAsia="宋体" w:cs="Times New Roman"/>
                <w:color w:val="000000"/>
                <w:sz w:val="24"/>
              </w:rPr>
              <w:t xml:space="preserve">磋商文件中载明的响应有效期的；</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6</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签署、加盖公章</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实质性格式</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标记为</w:t>
            </w:r>
            <w:r>
              <w:rPr>
                <w:rFonts w:hint="default" w:ascii="Times New Roman" w:hAnsi="Times New Roman" w:eastAsia="宋体" w:cs="Times New Roman"/>
                <w:sz w:val="24"/>
              </w:rPr>
              <w:t xml:space="preserve">“实质性格式”的</w:t>
            </w:r>
            <w:r>
              <w:rPr>
                <w:rFonts w:hint="eastAsia" w:ascii="Times New Roman" w:hAnsi="Times New Roman" w:eastAsia="宋体" w:cs="Times New Roman"/>
                <w:sz w:val="24"/>
              </w:rPr>
              <w:t xml:space="preserve">文件均按</w:t>
            </w:r>
            <w:r>
              <w:rPr>
                <w:rFonts w:hint="default" w:ascii="Times New Roman" w:hAnsi="Times New Roman" w:eastAsia="宋体" w:cs="Times New Roman"/>
                <w:sz w:val="24"/>
              </w:rPr>
              <w:t xml:space="preserve">磋商文件</w:t>
            </w:r>
            <w:r>
              <w:rPr>
                <w:rFonts w:hint="eastAsia" w:ascii="Times New Roman" w:hAnsi="Times New Roman" w:eastAsia="宋体" w:cs="Times New Roman"/>
                <w:sz w:val="24"/>
              </w:rPr>
              <w:t xml:space="preserve">要求提供；</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8</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Segoe UI Symbol" w:hAnsi="Segoe UI Symbol" w:eastAsia="宋体" w:cs="Segoe UI Symbol"/>
                <w:color w:val="000000"/>
                <w:sz w:val="24"/>
              </w:rPr>
              <w:t xml:space="preserve">★</w:t>
            </w:r>
            <w:r>
              <w:rPr>
                <w:rFonts w:hint="default" w:ascii="Times New Roman" w:hAnsi="Times New Roman" w:eastAsia="宋体" w:cs="Times New Roman"/>
                <w:color w:val="000000"/>
                <w:sz w:val="24"/>
              </w:rPr>
              <w:t xml:space="preserve">号条款响应</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响应文件满足磋商文件</w:t>
            </w:r>
            <w:r>
              <w:rPr>
                <w:rFonts w:hint="default" w:ascii="Times New Roman" w:hAnsi="Times New Roman" w:eastAsia="宋体" w:cs="Times New Roman"/>
                <w:sz w:val="24"/>
              </w:rPr>
              <w:t xml:space="preserve">第五章《采购需求》</w:t>
            </w:r>
            <w:r>
              <w:rPr>
                <w:rFonts w:hint="default" w:ascii="Times New Roman" w:hAnsi="Times New Roman" w:eastAsia="宋体" w:cs="Times New Roman"/>
                <w:color w:val="000000"/>
                <w:sz w:val="24"/>
              </w:rPr>
              <w:t xml:space="preserve">中</w:t>
            </w:r>
            <w:r>
              <w:rPr>
                <w:rFonts w:hint="default" w:ascii="Segoe UI Symbol" w:hAnsi="Segoe UI Symbol" w:eastAsia="宋体" w:cs="Segoe UI Symbol"/>
                <w:color w:val="000000"/>
                <w:sz w:val="24"/>
              </w:rPr>
              <w:t xml:space="preserve">★</w:t>
            </w:r>
            <w:r>
              <w:rPr>
                <w:rFonts w:hint="default" w:ascii="Times New Roman" w:hAnsi="Times New Roman" w:eastAsia="宋体" w:cs="Times New Roman"/>
                <w:color w:val="000000"/>
                <w:sz w:val="24"/>
              </w:rPr>
              <w:t xml:space="preserve">号条款要求的；</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9</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分包承担主体资质（如有）</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sz w:val="24"/>
              </w:rPr>
              <w:t xml:space="preserve">分包承担主体具备《供应商须知资料表》载明的资质条件</w:t>
            </w:r>
            <w:r>
              <w:rPr>
                <w:rFonts w:hint="eastAsia" w:ascii="Times New Roman" w:hAnsi="Times New Roman" w:eastAsia="宋体" w:cs="Times New Roman"/>
                <w:sz w:val="24"/>
              </w:rPr>
              <w:t xml:space="preserve">且</w:t>
            </w:r>
            <w:r>
              <w:rPr>
                <w:rFonts w:hint="default" w:ascii="Times New Roman" w:hAnsi="Times New Roman" w:eastAsia="宋体" w:cs="Times New Roman"/>
                <w:sz w:val="24"/>
              </w:rPr>
              <w:t xml:space="preserve">提供</w:t>
            </w:r>
            <w:r>
              <w:rPr>
                <w:rFonts w:hint="eastAsia" w:ascii="Times New Roman" w:hAnsi="Times New Roman" w:eastAsia="宋体" w:cs="Times New Roman"/>
                <w:sz w:val="24"/>
              </w:rPr>
              <w:t xml:space="preserve">了</w:t>
            </w:r>
            <w:r>
              <w:rPr>
                <w:rFonts w:hint="default" w:ascii="Times New Roman" w:hAnsi="Times New Roman" w:eastAsia="宋体" w:cs="Times New Roman"/>
                <w:sz w:val="24"/>
              </w:rPr>
              <w:t xml:space="preserve">资质证书电子件</w:t>
            </w:r>
            <w:r>
              <w:rPr>
                <w:rFonts w:hint="eastAsia" w:ascii="Times New Roman" w:hAnsi="Times New Roman" w:eastAsia="宋体" w:cs="Times New Roman"/>
                <w:sz w:val="24"/>
              </w:rPr>
              <w:t xml:space="preserve">（如有）</w:t>
            </w:r>
            <w:r>
              <w:rPr>
                <w:rFonts w:hint="default" w:ascii="Times New Roman" w:hAnsi="Times New Roman" w:eastAsia="宋体" w:cs="Times New Roman"/>
                <w:sz w:val="24"/>
              </w:rPr>
              <w:t xml:space="preserve">；</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10</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分包意向协议</w:t>
            </w:r>
            <w:r/>
          </w:p>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（如有）</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按磋商文件规定签订并提供分包意向协议原件的电子件的；</w:t>
            </w:r>
            <w:r>
              <w:rPr>
                <w:rFonts w:hint="eastAsia" w:ascii="Times New Roman" w:hAnsi="Times New Roman" w:eastAsia="宋体" w:cs="Times New Roman"/>
                <w:sz w:val="24"/>
              </w:rPr>
              <w:t xml:space="preserve">（如有）</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11</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报价的修正（如有）</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不涉及报价修正</w:t>
            </w:r>
            <w:r>
              <w:rPr>
                <w:rFonts w:hint="default" w:ascii="Times New Roman" w:hAnsi="Times New Roman" w:eastAsia="宋体" w:cs="Times New Roman"/>
                <w:color w:val="000000"/>
                <w:sz w:val="24"/>
              </w:rPr>
              <w:t xml:space="preserve">，或响应文件报价出现前后不一致</w:t>
            </w:r>
            <w:r>
              <w:rPr>
                <w:rFonts w:hint="eastAsia" w:ascii="Times New Roman" w:hAnsi="Times New Roman" w:eastAsia="宋体" w:cs="Times New Roman"/>
                <w:color w:val="000000"/>
                <w:sz w:val="24"/>
              </w:rPr>
              <w:t xml:space="preserve">时</w:t>
            </w:r>
            <w:r>
              <w:rPr>
                <w:rFonts w:hint="default" w:ascii="Times New Roman" w:hAnsi="Times New Roman" w:eastAsia="宋体" w:cs="Times New Roman"/>
                <w:color w:val="000000"/>
                <w:sz w:val="24"/>
              </w:rPr>
              <w:t xml:space="preserve">，供应商对修正后的报价予</w:t>
            </w:r>
            <w:r>
              <w:rPr>
                <w:rFonts w:hint="eastAsia" w:ascii="Times New Roman" w:hAnsi="Times New Roman" w:eastAsia="宋体" w:cs="Times New Roman"/>
                <w:color w:val="000000"/>
                <w:sz w:val="24"/>
              </w:rPr>
              <w:t xml:space="preserve">以</w:t>
            </w:r>
            <w:r>
              <w:rPr>
                <w:rFonts w:hint="default" w:ascii="Times New Roman" w:hAnsi="Times New Roman" w:eastAsia="宋体" w:cs="Times New Roman"/>
                <w:color w:val="000000"/>
                <w:sz w:val="24"/>
              </w:rPr>
              <w:t xml:space="preserve">确认；（如有）</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2</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进口产品</w:t>
            </w:r>
            <w:r/>
          </w:p>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（如有）</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宋体" w:hAnsi="宋体" w:eastAsia="宋体" w:cs="Times New Roman"/>
                <w:sz w:val="24"/>
              </w:rPr>
              <w:t xml:space="preserve">磋商文件</w:t>
            </w:r>
            <w:r>
              <w:rPr>
                <w:rFonts w:hint="default" w:ascii="宋体" w:hAnsi="宋体" w:eastAsia="宋体" w:cs="Times New Roman"/>
                <w:sz w:val="24"/>
              </w:rPr>
              <w:t xml:space="preserve">不接受进口产品响应</w:t>
            </w:r>
            <w:r>
              <w:rPr>
                <w:rFonts w:hint="eastAsia" w:ascii="宋体" w:hAnsi="宋体" w:eastAsia="宋体" w:cs="Times New Roman"/>
                <w:sz w:val="24"/>
              </w:rPr>
              <w:t xml:space="preserve">的内容时</w:t>
            </w:r>
            <w:r>
              <w:rPr>
                <w:rFonts w:hint="default" w:ascii="宋体" w:hAnsi="宋体" w:eastAsia="宋体" w:cs="Times New Roman"/>
                <w:sz w:val="24"/>
              </w:rPr>
              <w:t xml:space="preserve">，</w:t>
            </w:r>
            <w:r>
              <w:rPr>
                <w:rFonts w:hint="eastAsia" w:ascii="宋体" w:hAnsi="宋体" w:eastAsia="宋体" w:cs="Times New Roman"/>
                <w:sz w:val="24"/>
              </w:rPr>
              <w:t xml:space="preserve">供应商所投产品非进口产品的；</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3</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国家有关部门对供应商的响应产品有强制性规定或要求的</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国家有关部门对供应商的响应产品有强制性规定或要求的（如相应技术、安全、节能和环保等），供应商的响应产品</w:t>
            </w:r>
            <w:r>
              <w:rPr>
                <w:rFonts w:hint="eastAsia" w:ascii="Times New Roman" w:hAnsi="Times New Roman" w:eastAsia="宋体" w:cs="Times New Roman"/>
                <w:color w:val="000000"/>
                <w:sz w:val="24"/>
              </w:rPr>
              <w:t xml:space="preserve">应</w:t>
            </w:r>
            <w:r>
              <w:rPr>
                <w:rFonts w:hint="default" w:ascii="Times New Roman" w:hAnsi="Times New Roman" w:eastAsia="宋体" w:cs="Times New Roman"/>
                <w:color w:val="000000"/>
                <w:sz w:val="24"/>
              </w:rPr>
              <w:t xml:space="preserve">符合相应规定或要求</w:t>
            </w:r>
            <w:r>
              <w:rPr>
                <w:rFonts w:hint="eastAsia" w:ascii="Times New Roman" w:hAnsi="Times New Roman" w:eastAsia="宋体" w:cs="Times New Roman"/>
                <w:color w:val="000000"/>
                <w:sz w:val="24"/>
              </w:rPr>
              <w:t xml:space="preserve">，并提供证明文件电子件：</w:t>
            </w:r>
            <w:r/>
          </w:p>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default" w:ascii="Times New Roman" w:hAnsi="Times New Roman" w:eastAsia="宋体" w:cs="Times New Roman"/>
                <w:color w:val="000000"/>
                <w:sz w:val="24"/>
              </w:rPr>
              <w:t xml:space="preserve">响应产品如涉及计算机信息系统安全专用产品的，须</w:t>
            </w:r>
            <w:r>
              <w:rPr>
                <w:rFonts w:hint="eastAsia" w:ascii="Times New Roman" w:hAnsi="Times New Roman" w:eastAsia="宋体" w:cs="Times New Roman"/>
                <w:color w:val="000000"/>
                <w:sz w:val="24"/>
              </w:rPr>
              <w:t xml:space="preserve">提供</w:t>
            </w:r>
            <w:r>
              <w:rPr>
                <w:rFonts w:hint="default" w:ascii="Times New Roman" w:hAnsi="Times New Roman" w:eastAsia="宋体" w:cs="Times New Roman"/>
                <w:color w:val="000000"/>
                <w:sz w:val="24"/>
              </w:rPr>
              <w:t xml:space="preserve">公安部颁发的计算机信息系统安全专用产品销售许可证；</w:t>
            </w:r>
            <w:r/>
          </w:p>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w:t>
            </w:r>
            <w:r>
              <w:rPr>
                <w:rFonts w:hint="default" w:ascii="Times New Roman" w:hAnsi="Times New Roman" w:eastAsia="宋体" w:cs="Times New Roman"/>
                <w:color w:val="000000"/>
                <w:sz w:val="24"/>
              </w:rPr>
              <w:t xml:space="preserve">响应产品如有属于开展国家信息安全产品认证产品范围的，须</w:t>
            </w:r>
            <w:r>
              <w:rPr>
                <w:rFonts w:hint="eastAsia" w:ascii="Times New Roman" w:hAnsi="Times New Roman" w:eastAsia="宋体" w:cs="Times New Roman"/>
                <w:color w:val="000000"/>
                <w:sz w:val="24"/>
              </w:rPr>
              <w:t xml:space="preserve">提供</w:t>
            </w:r>
            <w:r>
              <w:rPr>
                <w:rFonts w:hint="default" w:ascii="Times New Roman" w:hAnsi="Times New Roman" w:eastAsia="宋体" w:cs="Times New Roman"/>
                <w:color w:val="000000"/>
                <w:sz w:val="24"/>
              </w:rPr>
              <w:t xml:space="preserve">由中国网络安全审查技术与认证中心（原中国信息安全认证中心）按国家标准认证颁发的有效认证证书等）；</w:t>
            </w:r>
            <w:r/>
          </w:p>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4）</w:t>
            </w:r>
            <w:r>
              <w:rPr>
                <w:rFonts w:hint="default" w:ascii="Times New Roman" w:hAnsi="Times New Roman" w:eastAsia="宋体" w:cs="Times New Roman"/>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15</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公平竞争</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16</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串通响应</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不存在《政府采购货物和服务招标响应管理办法》视为供应商串通响应的情形：（一）不同供应商的响应文件由同一单位或者个人编制</w:t>
            </w:r>
            <w:r>
              <w:rPr>
                <w:rFonts w:hint="eastAsia" w:ascii="宋体" w:hAnsi="宋体" w:eastAsia="宋体" w:cs="Times New Roman"/>
                <w:sz w:val="24"/>
              </w:rPr>
              <w:t xml:space="preserve">（包含使用同一MAC地址的计算机制作电子响应文件的情形）</w:t>
            </w:r>
            <w:r>
              <w:rPr>
                <w:rFonts w:hint="eastAsia" w:ascii="Times New Roman" w:hAnsi="Times New Roman" w:eastAsia="宋体" w:cs="Times New Roman"/>
                <w:color w:val="000000"/>
                <w:sz w:val="24"/>
              </w:rPr>
              <w:t xml:space="preserve">；（二）不同供应商委托同一单位或者个人办理响应事宜</w:t>
            </w:r>
            <w:r>
              <w:rPr>
                <w:rFonts w:hint="eastAsia" w:ascii="宋体" w:hAnsi="宋体" w:eastAsia="宋体" w:cs="Times New Roman"/>
                <w:sz w:val="24"/>
              </w:rPr>
              <w:t xml:space="preserve">（包含使用同一MAC地址的计算机提交或者解密电子响应文件的情形）</w:t>
            </w:r>
            <w:r>
              <w:rPr>
                <w:rFonts w:hint="eastAsia" w:ascii="Times New Roman" w:hAnsi="Times New Roman" w:eastAsia="宋体" w:cs="Times New Roman"/>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default" w:ascii="Times New Roman" w:hAnsi="Times New Roman" w:eastAsia="宋体" w:cs="Times New Roman"/>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17</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附加条件</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响应文件</w:t>
            </w:r>
            <w:r>
              <w:rPr>
                <w:rFonts w:hint="eastAsia" w:ascii="Times New Roman" w:hAnsi="Times New Roman" w:eastAsia="宋体" w:cs="Times New Roman"/>
                <w:color w:val="000000"/>
                <w:sz w:val="24"/>
              </w:rPr>
              <w:t xml:space="preserve">未</w:t>
            </w:r>
            <w:r>
              <w:rPr>
                <w:rFonts w:hint="default" w:ascii="Times New Roman" w:hAnsi="Times New Roman" w:eastAsia="宋体" w:cs="Times New Roman"/>
                <w:color w:val="000000"/>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8</w:t>
            </w:r>
            <w:r/>
          </w:p>
        </w:tc>
        <w:tc>
          <w:tcPr>
            <w:tcW w:w="976"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其他无效情形</w:t>
            </w:r>
            <w:r/>
          </w:p>
        </w:tc>
        <w:tc>
          <w:tcPr>
            <w:tcW w:w="3620" w:type="pct"/>
            <w:vAlign w:val="center"/>
            <w:textDirection w:val="lrTb"/>
            <w:noWrap w:val="false"/>
          </w:tcPr>
          <w:p>
            <w:pPr>
              <w:jc w:val="left"/>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供应商、响应文件</w:t>
            </w:r>
            <w:r>
              <w:rPr>
                <w:rFonts w:hint="eastAsia" w:ascii="Times New Roman" w:hAnsi="Times New Roman" w:eastAsia="宋体" w:cs="Times New Roman"/>
                <w:color w:val="000000"/>
                <w:sz w:val="24"/>
              </w:rPr>
              <w:t xml:space="preserve">不存在</w:t>
            </w:r>
            <w:r>
              <w:rPr>
                <w:rFonts w:hint="default" w:ascii="Times New Roman" w:hAnsi="Times New Roman" w:eastAsia="宋体" w:cs="Times New Roman"/>
                <w:color w:val="000000"/>
                <w:sz w:val="24"/>
              </w:rPr>
              <w:t xml:space="preserve">不符合法律、法规和磋商文件规定的其他无效情形。</w:t>
            </w:r>
            <w:r/>
          </w:p>
        </w:tc>
      </w:tr>
    </w:tbl>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对磋商文件作出的实质性变动是磋商文件的有效组成部分，磋商小组应当及时以书面形式同时通知所有参加磋商的供应商。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响应文件的澄清、说明或者更正：</w:t>
      </w:r>
      <w:r/>
    </w:p>
    <w:p>
      <w:pPr>
        <w:ind w:left="1080"/>
        <w:spacing w:line="360" w:lineRule="auto"/>
        <w:tabs>
          <w:tab w:val="left" w:pos="1980" w:leader="none"/>
        </w:tabs>
        <w:rPr>
          <w:i w:val="0"/>
          <w:iCs w:val="0"/>
          <w:color w:val="000000"/>
          <w:sz w:val="24"/>
          <w:highlight w:val="none"/>
        </w:rPr>
      </w:pPr>
      <w:r>
        <w:rPr>
          <w:rFonts w:hint="eastAsia"/>
          <w:i w:val="0"/>
          <w:iCs w:val="0"/>
          <w:color w:val="000000"/>
          <w:sz w:val="24"/>
          <w:highlight w:val="none"/>
        </w:rPr>
        <w:t xml:space="preserve">评审</w:t>
      </w:r>
      <w:r>
        <w:rPr>
          <w:i w:val="0"/>
          <w:iCs w:val="0"/>
          <w:color w:val="000000"/>
          <w:sz w:val="24"/>
          <w:highlight w:val="none"/>
        </w:rPr>
        <w:t xml:space="preserve">过程中，</w:t>
      </w:r>
      <w:r>
        <w:rPr>
          <w:rFonts w:hint="eastAsia"/>
          <w:i w:val="0"/>
          <w:iCs w:val="0"/>
          <w:color w:val="000000"/>
          <w:sz w:val="24"/>
          <w:highlight w:val="none"/>
        </w:rPr>
        <w:t xml:space="preserve">磋商小组</w:t>
      </w:r>
      <w:r>
        <w:rPr>
          <w:i w:val="0"/>
          <w:iCs w:val="0"/>
          <w:color w:val="000000"/>
          <w:sz w:val="24"/>
          <w:highlight w:val="none"/>
        </w:rPr>
        <w:t xml:space="preserve">会将</w:t>
      </w:r>
      <w:r>
        <w:rPr>
          <w:rFonts w:hint="eastAsia"/>
          <w:i w:val="0"/>
          <w:iCs w:val="0"/>
          <w:color w:val="000000"/>
          <w:sz w:val="24"/>
          <w:highlight w:val="none"/>
        </w:rPr>
        <w:t xml:space="preserve">通过政府采购一体化平台“苏采云”系统</w:t>
      </w:r>
      <w:r>
        <w:rPr>
          <w:i w:val="0"/>
          <w:iCs w:val="0"/>
          <w:color w:val="000000"/>
          <w:sz w:val="24"/>
          <w:highlight w:val="none"/>
        </w:rPr>
        <w:t xml:space="preserve">以书面形式要求</w:t>
      </w:r>
      <w:r>
        <w:rPr>
          <w:rFonts w:hint="eastAsia"/>
          <w:i w:val="0"/>
          <w:iCs w:val="0"/>
          <w:color w:val="000000"/>
          <w:sz w:val="24"/>
          <w:highlight w:val="none"/>
        </w:rPr>
        <w:t xml:space="preserve">供应商</w:t>
      </w:r>
      <w:r>
        <w:rPr>
          <w:i w:val="0"/>
          <w:iCs w:val="0"/>
          <w:color w:val="000000"/>
          <w:sz w:val="24"/>
          <w:highlight w:val="none"/>
        </w:rPr>
        <w:t xml:space="preserve">对其</w:t>
      </w:r>
      <w:r>
        <w:rPr>
          <w:rFonts w:hint="eastAsia"/>
          <w:i w:val="0"/>
          <w:iCs w:val="0"/>
          <w:color w:val="000000"/>
          <w:sz w:val="24"/>
          <w:highlight w:val="none"/>
        </w:rPr>
        <w:t xml:space="preserve">响应</w:t>
      </w:r>
      <w:r>
        <w:rPr>
          <w:i w:val="0"/>
          <w:iCs w:val="0"/>
          <w:color w:val="000000"/>
          <w:sz w:val="24"/>
          <w:highlight w:val="none"/>
        </w:rPr>
        <w:t xml:space="preserve">文件中含义不明确、同类问题表述不一致或者有明显文字和计算错误的内容，作出必要的澄清、说明或者补正。</w:t>
      </w:r>
      <w:r>
        <w:rPr>
          <w:rFonts w:hint="eastAsia"/>
          <w:i w:val="0"/>
          <w:iCs w:val="0"/>
          <w:color w:val="000000"/>
          <w:sz w:val="24"/>
          <w:highlight w:val="none"/>
        </w:rPr>
        <w:t xml:space="preserve">供应商</w:t>
      </w:r>
      <w:r>
        <w:rPr>
          <w:i w:val="0"/>
          <w:iCs w:val="0"/>
          <w:color w:val="000000"/>
          <w:sz w:val="24"/>
          <w:highlight w:val="none"/>
        </w:rPr>
        <w:t xml:space="preserve">的澄清、说明或者补正应当采用书面形式，并加盖</w:t>
      </w:r>
      <w:r>
        <w:rPr>
          <w:rFonts w:hint="eastAsia"/>
          <w:i w:val="0"/>
          <w:iCs w:val="0"/>
          <w:color w:val="000000"/>
          <w:sz w:val="24"/>
          <w:highlight w:val="none"/>
        </w:rPr>
        <w:t xml:space="preserve">电子</w:t>
      </w:r>
      <w:r>
        <w:rPr>
          <w:i w:val="0"/>
          <w:iCs w:val="0"/>
          <w:color w:val="000000"/>
          <w:sz w:val="24"/>
          <w:highlight w:val="none"/>
        </w:rPr>
        <w:t xml:space="preserve">公章。</w:t>
      </w:r>
      <w:r>
        <w:rPr>
          <w:rFonts w:hint="eastAsia"/>
          <w:i w:val="0"/>
          <w:iCs w:val="0"/>
          <w:color w:val="000000"/>
          <w:sz w:val="24"/>
          <w:highlight w:val="none"/>
        </w:rPr>
        <w:t xml:space="preserve">供应商</w:t>
      </w:r>
      <w:r>
        <w:rPr>
          <w:i w:val="0"/>
          <w:iCs w:val="0"/>
          <w:color w:val="000000"/>
          <w:sz w:val="24"/>
          <w:highlight w:val="none"/>
        </w:rPr>
        <w:t xml:space="preserve">的澄清、说明或者补正不得超出</w:t>
      </w:r>
      <w:r>
        <w:rPr>
          <w:rFonts w:hint="eastAsia"/>
          <w:i w:val="0"/>
          <w:iCs w:val="0"/>
          <w:color w:val="000000"/>
          <w:sz w:val="24"/>
          <w:highlight w:val="none"/>
        </w:rPr>
        <w:t xml:space="preserve">响应</w:t>
      </w:r>
      <w:r>
        <w:rPr>
          <w:i w:val="0"/>
          <w:iCs w:val="0"/>
          <w:color w:val="000000"/>
          <w:sz w:val="24"/>
          <w:highlight w:val="none"/>
        </w:rPr>
        <w:t xml:space="preserve">文件的范围或者改变</w:t>
      </w:r>
      <w:r>
        <w:rPr>
          <w:rFonts w:hint="eastAsia"/>
          <w:i w:val="0"/>
          <w:iCs w:val="0"/>
          <w:color w:val="000000"/>
          <w:sz w:val="24"/>
          <w:highlight w:val="none"/>
        </w:rPr>
        <w:t xml:space="preserve">响应</w:t>
      </w:r>
      <w:r>
        <w:rPr>
          <w:i w:val="0"/>
          <w:iCs w:val="0"/>
          <w:color w:val="000000"/>
          <w:sz w:val="24"/>
          <w:highlight w:val="none"/>
        </w:rPr>
        <w:t xml:space="preserve">文件的实质性内容。澄清文件将作为</w:t>
      </w:r>
      <w:r>
        <w:rPr>
          <w:rFonts w:hint="eastAsia"/>
          <w:i w:val="0"/>
          <w:iCs w:val="0"/>
          <w:color w:val="000000"/>
          <w:sz w:val="24"/>
          <w:highlight w:val="none"/>
        </w:rPr>
        <w:t xml:space="preserve">响应</w:t>
      </w:r>
      <w:r>
        <w:rPr>
          <w:i w:val="0"/>
          <w:iCs w:val="0"/>
          <w:color w:val="000000"/>
          <w:sz w:val="24"/>
          <w:highlight w:val="none"/>
        </w:rPr>
        <w:t xml:space="preserve">文件内容的一部分。</w:t>
      </w:r>
      <w:r/>
    </w:p>
    <w:p>
      <w:pPr>
        <w:numPr>
          <w:ilvl w:val="1"/>
          <w:numId w:val="11"/>
        </w:numPr>
        <w:ind w:left="1077" w:hanging="720"/>
        <w:spacing w:line="360" w:lineRule="auto"/>
        <w:tabs>
          <w:tab w:val="left" w:pos="1080" w:leader="none"/>
          <w:tab w:val="left" w:pos="1872" w:leader="none"/>
        </w:tabs>
        <w:rPr>
          <w:b/>
          <w:i w:val="0"/>
          <w:iCs w:val="0"/>
          <w:color w:val="000000"/>
          <w:sz w:val="24"/>
          <w:highlight w:val="none"/>
        </w:rPr>
      </w:pPr>
      <w:r>
        <w:rPr>
          <w:b/>
          <w:i w:val="0"/>
          <w:iCs w:val="0"/>
          <w:color w:val="000000"/>
          <w:sz w:val="24"/>
          <w:highlight w:val="none"/>
        </w:rPr>
        <w:t xml:space="preserve">磋商结束后，磋商小组将要求所有实质性响应的供应商在规定时间内</w:t>
      </w:r>
      <w:r>
        <w:rPr>
          <w:rFonts w:hint="eastAsia"/>
          <w:b/>
          <w:i w:val="0"/>
          <w:iCs w:val="0"/>
          <w:color w:val="000000"/>
          <w:sz w:val="24"/>
          <w:highlight w:val="none"/>
        </w:rPr>
        <w:t xml:space="preserve">通过政府采购一体化平台“苏采云”系统</w:t>
      </w:r>
      <w:r>
        <w:rPr>
          <w:b/>
          <w:i w:val="0"/>
          <w:iCs w:val="0"/>
          <w:color w:val="000000"/>
          <w:sz w:val="24"/>
          <w:highlight w:val="none"/>
        </w:rPr>
        <w:t xml:space="preserve">提交最</w:t>
      </w:r>
      <w:r>
        <w:rPr>
          <w:rFonts w:hint="eastAsia"/>
          <w:b/>
          <w:i w:val="0"/>
          <w:iCs w:val="0"/>
          <w:color w:val="000000"/>
          <w:sz w:val="24"/>
          <w:highlight w:val="none"/>
        </w:rPr>
        <w:t xml:space="preserve">终</w:t>
      </w:r>
      <w:r>
        <w:rPr>
          <w:b/>
          <w:i w:val="0"/>
          <w:iCs w:val="0"/>
          <w:color w:val="000000"/>
          <w:sz w:val="24"/>
          <w:highlight w:val="none"/>
        </w:rPr>
        <w:t xml:space="preserve">报价</w:t>
      </w:r>
      <w:r>
        <w:rPr>
          <w:rFonts w:hint="eastAsia"/>
          <w:b/>
          <w:i w:val="0"/>
          <w:iCs w:val="0"/>
          <w:color w:val="000000"/>
          <w:sz w:val="24"/>
          <w:highlight w:val="none"/>
          <w:lang w:eastAsia="zh-CN"/>
        </w:rPr>
        <w:t xml:space="preserve">，</w:t>
      </w:r>
      <w:r>
        <w:rPr>
          <w:rFonts w:hint="eastAsia"/>
          <w:b/>
          <w:i w:val="0"/>
          <w:iCs w:val="0"/>
          <w:color w:val="000000"/>
          <w:sz w:val="24"/>
          <w:highlight w:val="none"/>
          <w:lang w:val="en-US" w:eastAsia="zh-CN"/>
        </w:rPr>
        <w:t xml:space="preserve">最终报价作为评分依据。</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磋商文件能够详细列明采购标的的技术、服务要求的，磋商结束后，磋商小组应当要求所有实质</w:t>
      </w:r>
      <w:r>
        <w:rPr>
          <w:rFonts w:hint="eastAsia" w:ascii="宋体" w:hAnsi="宋体" w:eastAsia="宋体" w:cs="宋体"/>
          <w:i w:val="0"/>
          <w:iCs w:val="0"/>
          <w:color w:val="000000"/>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已提交响应文件的供应商，在提交最终报价之前，可以根据磋商情况退出磋商。</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最终报价的算术修正及政策调整</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i w:val="0"/>
          <w:iCs w:val="0"/>
          <w:color w:val="000000"/>
          <w:sz w:val="24"/>
          <w:highlight w:val="none"/>
        </w:rPr>
        <w:t xml:space="preserve">响应无效</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sz w:val="24"/>
          <w:highlight w:val="none"/>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i w:val="0"/>
          <w:iCs w:val="0"/>
          <w:color w:val="000000"/>
          <w:sz w:val="24"/>
          <w:highlight w:val="none"/>
        </w:rPr>
        <w:t xml:space="preserve">其响应无效</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i w:val="0"/>
          <w:iCs w:val="0"/>
          <w:color w:val="000000"/>
          <w:sz w:val="24"/>
          <w:highlight w:val="none"/>
        </w:rPr>
      </w:pPr>
      <w:r>
        <w:rPr>
          <w:i w:val="0"/>
          <w:iCs w:val="0"/>
          <w:color w:val="000000"/>
          <w:sz w:val="24"/>
          <w:highlight w:val="none"/>
        </w:rPr>
        <w:t xml:space="preserve">对于未预留份额专门面向中小企业采购的采购项目，以及预留份额项目中的非预留部分采购包，对</w:t>
      </w:r>
      <w:r>
        <w:rPr>
          <w:b/>
          <w:i w:val="0"/>
          <w:iCs w:val="0"/>
          <w:color w:val="000000"/>
          <w:sz w:val="24"/>
          <w:highlight w:val="none"/>
        </w:rPr>
        <w:t xml:space="preserve">小微企业</w:t>
      </w:r>
      <w:r>
        <w:rPr>
          <w:i w:val="0"/>
          <w:iCs w:val="0"/>
          <w:color w:val="000000"/>
          <w:sz w:val="24"/>
          <w:highlight w:val="none"/>
        </w:rPr>
        <w:t xml:space="preserve">报价给予</w:t>
      </w:r>
      <w:r>
        <w:rPr>
          <w:rFonts w:hint="eastAsia"/>
          <w:i w:val="0"/>
          <w:iCs w:val="0"/>
          <w:color w:val="000000"/>
          <w:sz w:val="24"/>
          <w:highlight w:val="none"/>
        </w:rPr>
        <w:t xml:space="preserve">20</w:t>
      </w:r>
      <w:r>
        <w:rPr>
          <w:i w:val="0"/>
          <w:iCs w:val="0"/>
          <w:color w:val="000000"/>
          <w:sz w:val="24"/>
          <w:highlight w:val="none"/>
        </w:rPr>
        <w:t xml:space="preserve">%的扣除，用扣除后的价格参加评审。</w:t>
      </w:r>
      <w:r/>
    </w:p>
    <w:p>
      <w:pPr>
        <w:numPr>
          <w:ilvl w:val="2"/>
          <w:numId w:val="11"/>
        </w:numPr>
        <w:spacing w:line="360" w:lineRule="auto"/>
        <w:rPr>
          <w:i w:val="0"/>
          <w:iCs w:val="0"/>
          <w:color w:val="000000"/>
          <w:sz w:val="24"/>
          <w:highlight w:val="none"/>
        </w:rPr>
      </w:pPr>
      <w:r>
        <w:rPr>
          <w:i w:val="0"/>
          <w:iCs w:val="0"/>
          <w:color w:val="000000"/>
          <w:sz w:val="24"/>
          <w:highlight w:val="none"/>
        </w:rPr>
        <w:t xml:space="preserve">对于未预留份额专门面向中小企业采购的采购项目，以及预留份额项目中的非预留部分采购包，且接受大中型企业与</w:t>
      </w:r>
      <w:r>
        <w:rPr>
          <w:b/>
          <w:i w:val="0"/>
          <w:iCs w:val="0"/>
          <w:color w:val="000000"/>
          <w:sz w:val="24"/>
          <w:highlight w:val="none"/>
        </w:rPr>
        <w:t xml:space="preserve">小微企业</w:t>
      </w:r>
      <w:r>
        <w:rPr>
          <w:i w:val="0"/>
          <w:iCs w:val="0"/>
          <w:color w:val="000000"/>
          <w:sz w:val="24"/>
          <w:highlight w:val="none"/>
        </w:rPr>
        <w:t xml:space="preserve">组成联合体或者允许大中型企业向一家或者多家</w:t>
      </w:r>
      <w:r>
        <w:rPr>
          <w:b/>
          <w:i w:val="0"/>
          <w:iCs w:val="0"/>
          <w:color w:val="000000"/>
          <w:sz w:val="24"/>
          <w:highlight w:val="none"/>
        </w:rPr>
        <w:t xml:space="preserve">小微企业</w:t>
      </w:r>
      <w:r>
        <w:rPr>
          <w:i w:val="0"/>
          <w:iCs w:val="0"/>
          <w:color w:val="000000"/>
          <w:sz w:val="24"/>
          <w:highlight w:val="none"/>
        </w:rPr>
        <w:t xml:space="preserve">分包的采购项目，对于联合协议或者分包意向协议约定</w:t>
      </w:r>
      <w:r>
        <w:rPr>
          <w:b/>
          <w:i w:val="0"/>
          <w:iCs w:val="0"/>
          <w:color w:val="000000"/>
          <w:sz w:val="24"/>
          <w:highlight w:val="none"/>
        </w:rPr>
        <w:t xml:space="preserve">小微企业</w:t>
      </w:r>
      <w:r>
        <w:rPr>
          <w:i w:val="0"/>
          <w:iCs w:val="0"/>
          <w:color w:val="000000"/>
          <w:sz w:val="24"/>
          <w:highlight w:val="none"/>
        </w:rPr>
        <w:t xml:space="preserve">的合同份额占到合同总金额 30%以上的联合体或者大中型企业的报价给予</w:t>
      </w:r>
      <w:r>
        <w:rPr>
          <w:rFonts w:hint="eastAsia"/>
          <w:i w:val="0"/>
          <w:iCs w:val="0"/>
          <w:color w:val="000000"/>
          <w:sz w:val="24"/>
          <w:highlight w:val="none"/>
        </w:rPr>
        <w:t xml:space="preserve">3</w:t>
      </w:r>
      <w:r>
        <w:rPr>
          <w:i w:val="0"/>
          <w:iCs w:val="0"/>
          <w:color w:val="000000"/>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i w:val="0"/>
          <w:iCs w:val="0"/>
          <w:color w:val="000000"/>
          <w:sz w:val="24"/>
          <w:highlight w:val="none"/>
        </w:rPr>
      </w:pPr>
      <w:r>
        <w:rPr>
          <w:i w:val="0"/>
          <w:iCs w:val="0"/>
          <w:color w:val="000000"/>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i w:val="0"/>
          <w:iCs w:val="0"/>
          <w:color w:val="000000"/>
          <w:sz w:val="24"/>
          <w:highlight w:val="none"/>
        </w:rPr>
      </w:pPr>
      <w:r>
        <w:rPr>
          <w:i w:val="0"/>
          <w:iCs w:val="0"/>
          <w:color w:val="000000"/>
          <w:sz w:val="24"/>
          <w:highlight w:val="none"/>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其他为落实政府采购政策实施的优先采购：</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磋商环节及提交最终报价后如出现以下情况的，供应商的</w:t>
      </w:r>
      <w:r>
        <w:rPr>
          <w:rFonts w:hint="eastAsia" w:ascii="宋体" w:hAnsi="宋体" w:eastAsia="宋体" w:cs="宋体"/>
          <w:b/>
          <w:i w:val="0"/>
          <w:iCs w:val="0"/>
          <w:color w:val="000000"/>
          <w:sz w:val="24"/>
          <w:highlight w:val="none"/>
        </w:rPr>
        <w:t xml:space="preserve">响应文件无效</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供应商对实质性变动不予确认的；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不满足磋商文件★号条款或磋商文件技术指标超出磋商文件《采购需求》中主要技术参数允许偏差的最大范围的（如有）；</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最终报价出现前后不一致，供应商对修正后的报价不予确认的；</w:t>
      </w:r>
      <w:r/>
    </w:p>
    <w:p>
      <w:pPr>
        <w:numPr>
          <w:ilvl w:val="1"/>
          <w:numId w:val="11"/>
        </w:numPr>
        <w:ind w:left="1077" w:hanging="720"/>
        <w:spacing w:line="360" w:lineRule="auto"/>
        <w:tabs>
          <w:tab w:val="left" w:pos="1080"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其他：</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u w:val="none"/>
          <w:lang w:val="en-US" w:eastAsia="zh-CN"/>
        </w:rPr>
        <w:t xml:space="preserve">。</w:t>
      </w:r>
      <w:bookmarkEnd w:id="621"/>
      <w:bookmarkEnd w:id="622"/>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关于无线局域网认证产品政府采购清单中的产品，优先采购的具体规定（如涉及）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确定</w:t>
      </w:r>
      <w:bookmarkStart w:id="638" w:name="_Toc150509297"/>
      <w:r/>
      <w:bookmarkStart w:id="639" w:name="_Toc164229241"/>
      <w:r/>
      <w:bookmarkStart w:id="640" w:name="_Toc164608660"/>
      <w:r/>
      <w:bookmarkStart w:id="641" w:name="_Toc305158814"/>
      <w:r/>
      <w:bookmarkStart w:id="642" w:name="_Toc264969236"/>
      <w:r/>
      <w:bookmarkStart w:id="643" w:name="_Toc150480784"/>
      <w:r/>
      <w:bookmarkStart w:id="644" w:name="_Toc164229387"/>
      <w:r/>
      <w:bookmarkStart w:id="645" w:name="_Toc127161460"/>
      <w:r/>
      <w:bookmarkStart w:id="646" w:name="_Toc226337242"/>
      <w:r/>
      <w:bookmarkStart w:id="647" w:name="_Toc150774646"/>
      <w:r/>
      <w:bookmarkStart w:id="648" w:name="_Toc150774751"/>
      <w:r/>
      <w:bookmarkStart w:id="649" w:name="_Toc226965819"/>
      <w:r/>
      <w:bookmarkStart w:id="650" w:name="_Toc127151747"/>
      <w:r/>
      <w:bookmarkStart w:id="651" w:name="_Toc164608815"/>
      <w:r/>
      <w:bookmarkStart w:id="652" w:name="_Toc265228384"/>
      <w:r/>
      <w:bookmarkStart w:id="653" w:name="_Toc151193716"/>
      <w:r/>
      <w:bookmarkStart w:id="654" w:name="_Toc151193788"/>
      <w:r/>
      <w:bookmarkStart w:id="655" w:name="_Toc520356170"/>
      <w:r/>
      <w:bookmarkStart w:id="656" w:name="_Toc195842911"/>
      <w:r/>
      <w:bookmarkStart w:id="657" w:name="_Toc149720839"/>
      <w:r/>
      <w:bookmarkStart w:id="658" w:name="_Toc151193934"/>
      <w:r/>
      <w:bookmarkStart w:id="659" w:name="_Toc305158888"/>
      <w:r/>
      <w:bookmarkStart w:id="660" w:name="_Toc127151546"/>
      <w:r/>
      <w:bookmarkStart w:id="661" w:name="_Toc151190173"/>
      <w:r/>
      <w:bookmarkStart w:id="662" w:name="_Toc151193644"/>
      <w:r/>
      <w:bookmarkStart w:id="663" w:name="_Ref467307010"/>
      <w:r/>
      <w:bookmarkStart w:id="664" w:name="_Toc142311048"/>
      <w:r/>
      <w:bookmarkStart w:id="665" w:name="_Toc151193860"/>
      <w:r/>
      <w:bookmarkStart w:id="666" w:name="_Toc226965736"/>
      <w:r/>
      <w:bookmarkStart w:id="667" w:name="_Toc164351640"/>
      <w:r/>
      <w:bookmarkStart w:id="668" w:name="_Toc226309790"/>
      <w:r>
        <w:rPr>
          <w:rFonts w:hint="eastAsia" w:ascii="宋体" w:hAnsi="宋体" w:eastAsia="宋体" w:cs="宋体"/>
          <w:i w:val="0"/>
          <w:iCs w:val="0"/>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 xml:space="preserve">磋商小组根据上述供应商排序，依次推荐排序前</w:t>
      </w:r>
      <w:r>
        <w:rPr>
          <w:rFonts w:hint="eastAsia" w:ascii="宋体" w:hAnsi="宋体" w:eastAsia="宋体" w:cs="宋体"/>
          <w:i w:val="0"/>
          <w:iCs w:val="0"/>
          <w:color w:val="000000"/>
          <w:sz w:val="24"/>
          <w:highlight w:val="none"/>
        </w:rPr>
        <w:t xml:space="preserve">3名</w:t>
      </w:r>
      <w:r>
        <w:rPr>
          <w:rFonts w:hint="eastAsia" w:ascii="宋体" w:hAnsi="宋体" w:eastAsia="宋体" w:cs="宋体"/>
          <w:i w:val="0"/>
          <w:iCs w:val="0"/>
          <w:color w:val="000000"/>
          <w:sz w:val="24"/>
          <w:szCs w:val="20"/>
          <w:highlight w:val="none"/>
        </w:rPr>
        <w:t xml:space="preserve">的供应商为</w:t>
      </w:r>
      <w:r>
        <w:rPr>
          <w:rFonts w:hint="eastAsia" w:ascii="宋体" w:hAnsi="宋体" w:eastAsia="宋体" w:cs="宋体"/>
          <w:i w:val="0"/>
          <w:iCs w:val="0"/>
          <w:color w:val="000000"/>
          <w:sz w:val="24"/>
          <w:szCs w:val="21"/>
          <w:highlight w:val="none"/>
        </w:rPr>
        <w:t xml:space="preserve">成交候选供应商</w:t>
      </w:r>
      <w:r>
        <w:rPr>
          <w:rFonts w:hint="eastAsia" w:ascii="宋体" w:hAnsi="宋体" w:eastAsia="宋体" w:cs="宋体"/>
          <w:i w:val="0"/>
          <w:iCs w:val="0"/>
          <w:color w:val="000000"/>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rFonts w:hint="eastAsia" w:ascii="宋体" w:hAnsi="宋体" w:eastAsia="宋体" w:cs="宋体"/>
          <w:i w:val="0"/>
          <w:iCs w:val="0"/>
          <w:color w:val="000000"/>
          <w:sz w:val="24"/>
          <w:highlight w:val="none"/>
        </w:rPr>
        <w:outlineLvl w:val="1"/>
      </w:pPr>
      <w:r>
        <w:rPr>
          <w:rFonts w:hint="eastAsia" w:ascii="宋体" w:hAnsi="宋体" w:eastAsia="宋体" w:cs="宋体"/>
          <w:i w:val="0"/>
          <w:iCs w:val="0"/>
          <w:color w:val="000000"/>
          <w:sz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xml:space="preserve">磋商小组在评审过程中发现供应商有行贿、提供虚假材料或者串通等违法行为时，有向采购人、采购代理机构或者有关部门报告的职责。</w:t>
      </w:r>
      <w:r/>
    </w:p>
    <w:p>
      <w:pPr>
        <w:pStyle w:val="1214"/>
        <w:spacing w:before="0" w:line="360" w:lineRule="auto"/>
        <w:rPr>
          <w:rFonts w:hint="eastAsia" w:ascii="宋体" w:hAnsi="宋体" w:eastAsia="宋体" w:cs="宋体"/>
          <w:i w:val="0"/>
          <w:iCs w:val="0"/>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i w:val="0"/>
          <w:iCs w:val="0"/>
          <w:color w:val="000000"/>
          <w:sz w:val="24"/>
          <w:szCs w:val="24"/>
          <w:highlight w:val="none"/>
        </w:rPr>
      </w:r>
      <w:r/>
    </w:p>
    <w:tbl>
      <w:tblPr>
        <w:tblStyle w:val="1039"/>
        <w:tblpPr w:horzAnchor="page" w:tblpX="1399" w:vertAnchor="text" w:tblpY="469" w:leftFromText="180" w:topFromText="0" w:rightFromText="180" w:bottomFromText="0"/>
        <w:tblW w:w="152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336"/>
        <w:gridCol w:w="768"/>
        <w:gridCol w:w="8921"/>
        <w:gridCol w:w="3463"/>
      </w:tblGrid>
      <w:tr>
        <w:trPr>
          <w:trHeight w:val="567"/>
        </w:trPr>
        <w:tc>
          <w:tcPr>
            <w:tcW w:w="723"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序号</w:t>
            </w:r>
            <w:r/>
          </w:p>
        </w:tc>
        <w:tc>
          <w:tcPr>
            <w:tcW w:w="1336"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评分因素</w:t>
            </w:r>
            <w:r/>
          </w:p>
        </w:tc>
        <w:tc>
          <w:tcPr>
            <w:tcW w:w="768"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分值</w:t>
            </w:r>
            <w:r/>
          </w:p>
        </w:tc>
        <w:tc>
          <w:tcPr>
            <w:tcW w:w="8921"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 xml:space="preserve">评分标准</w:t>
            </w:r>
            <w:r/>
          </w:p>
        </w:tc>
        <w:tc>
          <w:tcPr>
            <w:tcW w:w="3463" w:type="dxa"/>
            <w:vAlign w:val="center"/>
            <w:textDirection w:val="lrTb"/>
            <w:noWrap w:val="false"/>
          </w:tcPr>
          <w:p>
            <w:pPr>
              <w:jc w:val="center"/>
              <w:spacing w:before="0" w:after="0" w:line="240" w:lineRule="auto"/>
              <w:widowControl w:val="off"/>
              <w:rPr>
                <w:rFonts w:hint="eastAsia" w:ascii="宋体" w:hAnsi="宋体" w:eastAsia="宋体" w:cs="宋体"/>
                <w:b/>
                <w:i w:val="0"/>
                <w:iCs w:val="0"/>
                <w:color w:val="000000"/>
                <w:sz w:val="24"/>
                <w:szCs w:val="24"/>
                <w:highlight w:val="none"/>
                <w:lang w:val="en-US" w:eastAsia="zh-CN" w:bidi="ar-SA"/>
              </w:rPr>
            </w:pPr>
            <w:r>
              <w:rPr>
                <w:rFonts w:hint="eastAsia" w:ascii="宋体" w:hAnsi="宋体" w:eastAsia="宋体" w:cs="宋体"/>
                <w:b/>
                <w:i w:val="0"/>
                <w:iCs w:val="0"/>
                <w:color w:val="000000"/>
                <w:sz w:val="24"/>
                <w:szCs w:val="24"/>
                <w:highlight w:val="none"/>
                <w:lang w:val="en-US" w:eastAsia="zh-CN" w:bidi="ar-SA"/>
              </w:rPr>
              <w:t xml:space="preserve">说明</w:t>
            </w:r>
            <w:r/>
          </w:p>
        </w:tc>
      </w:tr>
      <w:tr>
        <w:trPr>
          <w:trHeight w:val="567"/>
        </w:trPr>
        <w:tc>
          <w:tcPr>
            <w:tcW w:w="723" w:type="dxa"/>
            <w:vAlign w:val="center"/>
            <w:textDirection w:val="lrTb"/>
            <w:noWrap w:val="false"/>
          </w:tcPr>
          <w:p>
            <w:pPr>
              <w:ind w:firstLine="28"/>
              <w:jc w:val="center"/>
              <w:spacing w:line="240" w:lineRule="auto"/>
              <w:rPr>
                <w:rFonts w:hint="eastAsia" w:ascii="宋体" w:hAnsi="宋体" w:eastAsia="宋体" w:cs="宋体"/>
                <w:b/>
                <w:i w:val="0"/>
                <w:iCs w:val="0"/>
                <w:color w:val="000000"/>
                <w:sz w:val="24"/>
                <w:szCs w:val="24"/>
                <w:highlight w:val="none"/>
              </w:rPr>
            </w:pPr>
            <w:r>
              <w:rPr>
                <w:rFonts w:hint="eastAsia" w:ascii="宋体" w:hAnsi="宋体" w:eastAsia="宋体" w:cs="宋体"/>
                <w:b w:val="0"/>
                <w:bCs/>
                <w:i w:val="0"/>
                <w:iCs w:val="0"/>
                <w:color w:val="000000"/>
                <w:sz w:val="24"/>
                <w:szCs w:val="24"/>
                <w:highlight w:val="none"/>
              </w:rPr>
              <w:t xml:space="preserve">1</w:t>
            </w:r>
            <w:r/>
          </w:p>
        </w:tc>
        <w:tc>
          <w:tcPr>
            <w:tcW w:w="1336"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价格分</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10</w:t>
            </w:r>
            <w:r/>
          </w:p>
        </w:tc>
        <w:tc>
          <w:tcPr>
            <w:tcW w:w="8921" w:type="dxa"/>
            <w:vAlign w:val="center"/>
            <w:textDirection w:val="lrTb"/>
            <w:noWrap w:val="false"/>
          </w:tcPr>
          <w:p>
            <w:pPr>
              <w:ind w:firstLine="28"/>
              <w:jc w:val="left"/>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满足磋商文件要求且最终报价最低的报价为评标基准价，其价格分为满分。其他供应商的价格分统一按照下列公式计算：</w:t>
            </w:r>
            <w:r/>
          </w:p>
          <w:p>
            <w:pP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价格分得分＝（评标基准价/最终报价）×分值。</w:t>
            </w:r>
            <w:r/>
          </w:p>
        </w:tc>
        <w:tc>
          <w:tcPr>
            <w:tcW w:w="3463" w:type="dxa"/>
            <w:vAlign w:val="center"/>
            <w:textDirection w:val="lrTb"/>
            <w:noWrap w:val="false"/>
          </w:tcPr>
          <w:p>
            <w:pPr>
              <w:ind w:left="-38"/>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sz w:val="24"/>
                <w:szCs w:val="24"/>
              </w:rPr>
              <w:t xml:space="preserve">此处最终报价指经过报价修正，及因落实政府采购政策进行价格调整后的最终报价，详见第三章《评标方法和评标标准》3。</w:t>
            </w:r>
            <w:r/>
          </w:p>
        </w:tc>
      </w:tr>
      <w:tr>
        <w:trPr>
          <w:trHeight w:val="90"/>
        </w:trPr>
        <w:tc>
          <w:tcPr>
            <w:tcW w:w="723"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w:t>
            </w:r>
            <w:r/>
          </w:p>
        </w:tc>
        <w:tc>
          <w:tcPr>
            <w:tcW w:w="1336"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主观分</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60</w:t>
            </w:r>
            <w:r/>
          </w:p>
        </w:tc>
        <w:tc>
          <w:tcPr>
            <w:tcW w:w="8921" w:type="dxa"/>
            <w:vAlign w:val="center"/>
            <w:textDirection w:val="lrTb"/>
            <w:noWrap w:val="false"/>
          </w:tcPr>
          <w:p>
            <w:pP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463" w:type="dxa"/>
            <w:vAlign w:val="center"/>
            <w:textDirection w:val="lrTb"/>
            <w:noWrap w:val="false"/>
          </w:tcPr>
          <w:p>
            <w:pPr>
              <w:ind w:left="-38"/>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567"/>
        </w:trPr>
        <w:tc>
          <w:tcPr>
            <w:tcW w:w="723" w:type="dxa"/>
            <w:vAlign w:val="center"/>
            <w:textDirection w:val="lrTb"/>
            <w:noWrap w:val="false"/>
          </w:tcPr>
          <w:p>
            <w:pPr>
              <w:ind w:left="0" w:firstLine="28"/>
              <w:jc w:val="center"/>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2.1</w:t>
            </w:r>
            <w:r/>
          </w:p>
        </w:tc>
        <w:tc>
          <w:tcPr>
            <w:tcW w:w="1336" w:type="dxa"/>
            <w:vAlign w:val="center"/>
            <w:textDirection w:val="lrTb"/>
            <w:noWrap w:val="false"/>
          </w:tcPr>
          <w:p>
            <w:pPr>
              <w:ind w:left="0" w:firstLine="28"/>
              <w:jc w:val="center"/>
              <w:keepLines w:val="0"/>
              <w:keepNext w:val="0"/>
              <w:pageBreakBefore w:val="0"/>
              <w:spacing w:line="240" w:lineRule="auto"/>
              <w:widowControl w:val="off"/>
              <w:rPr>
                <w:rFonts w:hint="default" w:ascii="宋体" w:hAnsi="宋体" w:eastAsia="宋体" w:cs="宋体"/>
                <w:i w:val="0"/>
                <w:iCs w:val="0"/>
                <w:color w:val="000000"/>
                <w:sz w:val="24"/>
                <w:szCs w:val="24"/>
                <w:highlight w:val="none"/>
                <w:lang w:val="en-US" w:eastAsia="zh-CN"/>
              </w:rPr>
            </w:pPr>
            <w:r>
              <w:rPr>
                <w:rFonts w:hint="eastAsia"/>
                <w:color w:val="000000"/>
                <w:sz w:val="24"/>
                <w:szCs w:val="24"/>
                <w:highlight w:val="none"/>
              </w:rPr>
              <w:t xml:space="preserve">总体方案</w:t>
            </w:r>
            <w:r/>
          </w:p>
        </w:tc>
        <w:tc>
          <w:tcPr>
            <w:tcW w:w="768" w:type="dxa"/>
            <w:vAlign w:val="center"/>
            <w:textDirection w:val="lrTb"/>
            <w:noWrap w:val="false"/>
          </w:tcPr>
          <w:p>
            <w:pPr>
              <w:ind w:left="0" w:firstLine="28"/>
              <w:jc w:val="center"/>
              <w:keepLines w:val="0"/>
              <w:keepNext w:val="0"/>
              <w:pageBreakBefore w:val="0"/>
              <w:spacing w:line="240" w:lineRule="auto"/>
              <w:widowControl w:val="off"/>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15</w:t>
            </w:r>
            <w:r/>
          </w:p>
        </w:tc>
        <w:tc>
          <w:tcPr>
            <w:shd w:val="clear" w:color="auto" w:fill="auto"/>
            <w:tcW w:w="8921" w:type="dxa"/>
            <w:vAlign w:val="center"/>
            <w:textDirection w:val="lrTb"/>
            <w:noWrap w:val="false"/>
          </w:tcPr>
          <w:p>
            <w:pPr>
              <w:ind w:left="0" w:firstLine="0"/>
              <w:jc w:val="both"/>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根据供应商对本项目的</w:t>
            </w:r>
            <w:r>
              <w:rPr>
                <w:rFonts w:hint="eastAsia"/>
                <w:color w:val="000000"/>
                <w:sz w:val="24"/>
                <w:szCs w:val="24"/>
                <w:highlight w:val="none"/>
              </w:rPr>
              <w:t xml:space="preserve">总体方案</w:t>
            </w:r>
            <w:r>
              <w:rPr>
                <w:rFonts w:hint="eastAsia" w:ascii="宋体" w:hAnsi="宋体" w:eastAsia="宋体" w:cs="宋体"/>
                <w:color w:val="000000"/>
                <w:sz w:val="24"/>
                <w:szCs w:val="24"/>
                <w:highlight w:val="none"/>
                <w:lang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本项目主要服务内容、 </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组织架构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val="en-US" w:eastAsia="zh-CN"/>
              </w:rPr>
              <w:t xml:space="preserve">制度</w:t>
            </w:r>
            <w:r>
              <w:rPr>
                <w:rFonts w:hint="eastAsia" w:ascii="宋体" w:hAnsi="宋体" w:cs="宋体"/>
                <w:color w:val="000000"/>
                <w:sz w:val="24"/>
                <w:szCs w:val="24"/>
                <w:highlight w:val="none"/>
                <w:lang w:val="en-US"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设备车辆</w:t>
            </w:r>
            <w:r>
              <w:rPr>
                <w:rFonts w:hint="eastAsia" w:ascii="宋体" w:hAnsi="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保洁措施</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ind w:left="0" w:firstLine="0"/>
              <w:jc w:val="both"/>
              <w:keepLines w:val="0"/>
              <w:keepNext w:val="0"/>
              <w:pageBreakBefore w:val="0"/>
              <w:spacing w:line="240" w:lineRule="auto"/>
              <w:widowControl w:val="off"/>
              <w:tabs>
                <w:tab w:val="left" w:pos="177" w:leader="none"/>
                <w:tab w:val="left" w:pos="318" w:leader="none"/>
              </w:tabs>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b/>
                <w:bCs/>
                <w:sz w:val="24"/>
                <w:szCs w:val="24"/>
                <w:highlight w:val="none"/>
              </w:rPr>
              <w:t xml:space="preserve">未提供方案不得分。</w:t>
            </w:r>
            <w:r/>
          </w:p>
        </w:tc>
        <w:tc>
          <w:tcPr>
            <w:tcW w:w="3463"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567"/>
        </w:trPr>
        <w:tc>
          <w:tcPr>
            <w:tcW w:w="723" w:type="dxa"/>
            <w:vAlign w:val="center"/>
            <w:textDirection w:val="lrTb"/>
            <w:noWrap w:val="false"/>
          </w:tcPr>
          <w:p>
            <w:pPr>
              <w:ind w:left="0" w:firstLine="28"/>
              <w:jc w:val="center"/>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2.2</w:t>
            </w:r>
            <w:r/>
          </w:p>
        </w:tc>
        <w:tc>
          <w:tcPr>
            <w:tcW w:w="1336"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宋体"/>
                <w:i w:val="0"/>
                <w:iCs w:val="0"/>
                <w:color w:val="000000"/>
                <w:spacing w:val="-4"/>
                <w:sz w:val="24"/>
                <w:szCs w:val="24"/>
                <w:highlight w:val="none"/>
              </w:rPr>
            </w:pPr>
            <w:r>
              <w:rPr>
                <w:rFonts w:hint="eastAsia"/>
                <w:color w:val="000000"/>
                <w:sz w:val="24"/>
                <w:szCs w:val="24"/>
                <w:highlight w:val="none"/>
              </w:rPr>
              <w:t xml:space="preserve">收运处理</w:t>
            </w:r>
            <w:r>
              <w:rPr>
                <w:rFonts w:hint="eastAsia" w:ascii="Times New Roman" w:eastAsia="宋体"/>
                <w:color w:val="000000"/>
                <w:sz w:val="24"/>
                <w:szCs w:val="24"/>
                <w:highlight w:val="none"/>
                <w:lang w:val="en-US" w:eastAsia="zh-CN"/>
              </w:rPr>
              <w:t xml:space="preserve">具体</w:t>
            </w:r>
            <w:r>
              <w:rPr>
                <w:rFonts w:hint="eastAsia"/>
                <w:color w:val="000000"/>
                <w:sz w:val="24"/>
                <w:szCs w:val="24"/>
                <w:highlight w:val="none"/>
              </w:rPr>
              <w:t xml:space="preserve">实施</w:t>
            </w:r>
            <w:r>
              <w:rPr>
                <w:rFonts w:hint="eastAsia" w:ascii="Times New Roman" w:eastAsia="宋体"/>
                <w:color w:val="000000"/>
                <w:sz w:val="24"/>
                <w:szCs w:val="24"/>
                <w:highlight w:val="none"/>
                <w:lang w:val="en-US" w:eastAsia="zh-CN"/>
              </w:rPr>
              <w:t xml:space="preserve">方案</w:t>
            </w:r>
            <w:r/>
          </w:p>
        </w:tc>
        <w:tc>
          <w:tcPr>
            <w:tcW w:w="768" w:type="dxa"/>
            <w:vAlign w:val="center"/>
            <w:textDirection w:val="lrTb"/>
            <w:noWrap w:val="false"/>
          </w:tcPr>
          <w:p>
            <w:pPr>
              <w:ind w:left="0" w:firstLine="28"/>
              <w:jc w:val="center"/>
              <w:keepLines w:val="0"/>
              <w:keepNext w:val="0"/>
              <w:pageBreakBefore w:val="0"/>
              <w:spacing w:line="240" w:lineRule="auto"/>
              <w:widowControl w:val="off"/>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15</w:t>
            </w:r>
            <w:r/>
          </w:p>
        </w:tc>
        <w:tc>
          <w:tcPr>
            <w:shd w:val="clear" w:color="auto" w:fill="auto"/>
            <w:tcW w:w="8921" w:type="dxa"/>
            <w:vAlign w:val="top"/>
            <w:textDirection w:val="lrTb"/>
            <w:noWrap w:val="false"/>
          </w:tcPr>
          <w:p>
            <w:pPr>
              <w:ind w:left="0" w:firstLine="0"/>
              <w:jc w:val="both"/>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根据供应商对本项目的</w:t>
            </w:r>
            <w:r>
              <w:rPr>
                <w:rFonts w:hint="eastAsia"/>
                <w:color w:val="000000"/>
                <w:sz w:val="24"/>
                <w:szCs w:val="24"/>
                <w:highlight w:val="none"/>
              </w:rPr>
              <w:t xml:space="preserve">收运处理</w:t>
            </w:r>
            <w:r>
              <w:rPr>
                <w:rFonts w:hint="eastAsia" w:ascii="Times New Roman" w:eastAsia="宋体"/>
                <w:color w:val="000000"/>
                <w:sz w:val="24"/>
                <w:szCs w:val="24"/>
                <w:highlight w:val="none"/>
                <w:lang w:val="en-US" w:eastAsia="zh-CN"/>
              </w:rPr>
              <w:t xml:space="preserve">具体</w:t>
            </w:r>
            <w:r>
              <w:rPr>
                <w:rFonts w:hint="eastAsia"/>
                <w:color w:val="000000"/>
                <w:sz w:val="24"/>
                <w:szCs w:val="24"/>
                <w:highlight w:val="none"/>
              </w:rPr>
              <w:t xml:space="preserve">实施</w:t>
            </w:r>
            <w:r>
              <w:rPr>
                <w:rFonts w:hint="eastAsia" w:ascii="Times New Roman" w:eastAsia="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 收运人员配置 </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人员规范上岗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val="en-US" w:eastAsia="zh-CN"/>
              </w:rPr>
              <w:t xml:space="preserve">餐厨垃圾收运流程</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现场清理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处理卸料规范流程</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eastAsia="宋体" w:cs="宋体"/>
                <w:sz w:val="24"/>
                <w:szCs w:val="24"/>
                <w:highlight w:val="none"/>
                <w:lang w:val="en-US" w:eastAsia="zh-CN"/>
              </w:rPr>
              <w:t xml:space="preserve">15分，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i w:val="0"/>
                <w:iCs w:val="0"/>
                <w:color w:val="000000"/>
                <w:spacing w:val="-4"/>
                <w:sz w:val="24"/>
                <w:szCs w:val="24"/>
                <w:highlight w:val="none"/>
                <w:lang w:val="en-US" w:eastAsia="zh-CN" w:bidi="ar-SA"/>
              </w:rPr>
            </w:pPr>
            <w:r>
              <w:rPr>
                <w:rFonts w:hint="eastAsia" w:ascii="宋体" w:hAnsi="宋体" w:eastAsia="宋体" w:cs="宋体"/>
                <w:b/>
                <w:bCs/>
                <w:sz w:val="24"/>
                <w:szCs w:val="24"/>
                <w:highlight w:val="none"/>
              </w:rPr>
              <w:t xml:space="preserve">未提供方案不得分。</w:t>
            </w:r>
            <w:r/>
          </w:p>
        </w:tc>
        <w:tc>
          <w:tcPr>
            <w:tcW w:w="3463"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567"/>
        </w:trPr>
        <w:tc>
          <w:tcPr>
            <w:tcW w:w="723" w:type="dxa"/>
            <w:vAlign w:val="center"/>
            <w:textDirection w:val="lrTb"/>
            <w:noWrap w:val="false"/>
          </w:tcPr>
          <w:p>
            <w:pPr>
              <w:ind w:left="0" w:firstLine="28"/>
              <w:jc w:val="center"/>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2.3</w:t>
            </w:r>
            <w:r/>
          </w:p>
        </w:tc>
        <w:tc>
          <w:tcPr>
            <w:tcW w:w="1336"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宋体"/>
                <w:i w:val="0"/>
                <w:iCs w:val="0"/>
                <w:color w:val="000000"/>
                <w:sz w:val="24"/>
                <w:szCs w:val="24"/>
                <w:highlight w:val="none"/>
              </w:rPr>
            </w:pPr>
            <w:r>
              <w:rPr>
                <w:rFonts w:hint="eastAsia"/>
                <w:sz w:val="24"/>
                <w:szCs w:val="24"/>
              </w:rPr>
              <w:t xml:space="preserve">质量保证措施</w:t>
            </w:r>
            <w:r/>
          </w:p>
        </w:tc>
        <w:tc>
          <w:tcPr>
            <w:tcW w:w="768" w:type="dxa"/>
            <w:vAlign w:val="center"/>
            <w:textDirection w:val="lrTb"/>
            <w:noWrap w:val="false"/>
          </w:tcPr>
          <w:p>
            <w:pPr>
              <w:ind w:left="0" w:firstLine="28"/>
              <w:jc w:val="center"/>
              <w:keepLines w:val="0"/>
              <w:keepNext w:val="0"/>
              <w:pageBreakBefore w:val="0"/>
              <w:spacing w:line="240" w:lineRule="auto"/>
              <w:widowControl w:val="off"/>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10</w:t>
            </w:r>
            <w:r/>
          </w:p>
        </w:tc>
        <w:tc>
          <w:tcPr>
            <w:shd w:val="clear" w:color="auto" w:fill="auto"/>
            <w:tcW w:w="8921" w:type="dxa"/>
            <w:vAlign w:val="top"/>
            <w:textDirection w:val="lrTb"/>
            <w:noWrap w:val="false"/>
          </w:tcPr>
          <w:p>
            <w:pPr>
              <w:ind w:left="0" w:firstLine="0"/>
              <w:jc w:val="both"/>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根据供应商对本项目的</w:t>
            </w:r>
            <w:r>
              <w:rPr>
                <w:rFonts w:hint="eastAsia"/>
                <w:sz w:val="24"/>
                <w:szCs w:val="24"/>
                <w:highlight w:val="none"/>
              </w:rPr>
              <w:t xml:space="preserve">质量保证措施</w:t>
            </w:r>
            <w:r>
              <w:rPr>
                <w:rFonts w:hint="eastAsia" w:ascii="宋体" w:hAnsi="宋体" w:eastAsia="宋体" w:cs="宋体"/>
                <w:color w:val="000000"/>
                <w:sz w:val="24"/>
                <w:szCs w:val="24"/>
                <w:highlight w:val="none"/>
                <w:lang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总体质量保障措施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设备设施运维质量保障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客户反馈快速响应机制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全流程巡检质量管控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服务质量违约责任</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b/>
                <w:bCs/>
                <w:sz w:val="24"/>
                <w:szCs w:val="24"/>
                <w:highlight w:val="none"/>
              </w:rPr>
              <w:t xml:space="preserve">未提供方案不得分。</w:t>
            </w:r>
            <w:r/>
          </w:p>
        </w:tc>
        <w:tc>
          <w:tcPr>
            <w:tcW w:w="3463"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567"/>
        </w:trPr>
        <w:tc>
          <w:tcPr>
            <w:tcW w:w="723" w:type="dxa"/>
            <w:vAlign w:val="center"/>
            <w:textDirection w:val="lrTb"/>
            <w:noWrap w:val="false"/>
          </w:tcPr>
          <w:p>
            <w:pPr>
              <w:ind w:left="0" w:firstLine="28"/>
              <w:jc w:val="center"/>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2.4</w:t>
            </w:r>
            <w:r/>
          </w:p>
        </w:tc>
        <w:tc>
          <w:tcPr>
            <w:tcW w:w="1336"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安全、文明保障措施</w:t>
            </w:r>
            <w:r/>
          </w:p>
        </w:tc>
        <w:tc>
          <w:tcPr>
            <w:tcW w:w="768" w:type="dxa"/>
            <w:vAlign w:val="center"/>
            <w:textDirection w:val="lrTb"/>
            <w:noWrap w:val="false"/>
          </w:tcPr>
          <w:p>
            <w:pPr>
              <w:ind w:left="0" w:firstLine="28"/>
              <w:jc w:val="center"/>
              <w:keepLines w:val="0"/>
              <w:keepNext w:val="0"/>
              <w:pageBreakBefore w:val="0"/>
              <w:spacing w:line="240" w:lineRule="auto"/>
              <w:widowControl w:val="off"/>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10</w:t>
            </w:r>
            <w:r/>
          </w:p>
        </w:tc>
        <w:tc>
          <w:tcPr>
            <w:shd w:val="clear" w:color="auto" w:fill="auto"/>
            <w:tcW w:w="8921" w:type="dxa"/>
            <w:vAlign w:val="top"/>
            <w:textDirection w:val="lrTb"/>
            <w:noWrap w:val="false"/>
          </w:tcPr>
          <w:p>
            <w:pPr>
              <w:ind w:left="0" w:firstLine="0"/>
              <w:jc w:val="both"/>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根据供应商对本项目的</w:t>
            </w:r>
            <w:r>
              <w:rPr>
                <w:rFonts w:hint="eastAsia" w:ascii="宋体" w:hAnsi="宋体" w:eastAsia="宋体" w:cs="宋体"/>
                <w:b w:val="0"/>
                <w:bCs w:val="0"/>
                <w:color w:val="000000"/>
                <w:sz w:val="24"/>
                <w:szCs w:val="24"/>
                <w:highlight w:val="none"/>
                <w:lang w:val="en-US" w:eastAsia="zh-CN"/>
              </w:rPr>
              <w:t xml:space="preserve">安全、文明保障措施</w:t>
            </w:r>
            <w:r>
              <w:rPr>
                <w:rFonts w:hint="eastAsia" w:ascii="宋体" w:hAnsi="宋体" w:eastAsia="宋体" w:cs="宋体"/>
                <w:color w:val="000000"/>
                <w:sz w:val="24"/>
                <w:szCs w:val="24"/>
                <w:highlight w:val="none"/>
                <w:lang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安全作业保障措施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文明作业</w:t>
            </w:r>
            <w:r>
              <w:rPr>
                <w:rFonts w:hint="eastAsia" w:ascii="宋体" w:hAnsi="宋体" w:cs="宋体"/>
                <w:sz w:val="24"/>
                <w:szCs w:val="24"/>
                <w:highlight w:val="none"/>
                <w:lang w:val="en-US" w:eastAsia="zh-CN"/>
              </w:rPr>
              <w:t xml:space="preserve">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安全设施配备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color w:val="000000"/>
                <w:sz w:val="24"/>
                <w:szCs w:val="24"/>
                <w:highlight w:val="none"/>
              </w:rPr>
              <w:t xml:space="preserve">有安全检查及记录要求</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安全文明培训与考核</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b/>
                <w:bCs/>
                <w:sz w:val="24"/>
                <w:szCs w:val="24"/>
                <w:highlight w:val="none"/>
              </w:rPr>
              <w:t xml:space="preserve">未提供方案不得分。</w:t>
            </w:r>
            <w:r/>
          </w:p>
        </w:tc>
        <w:tc>
          <w:tcPr>
            <w:tcW w:w="3463"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567"/>
        </w:trPr>
        <w:tc>
          <w:tcPr>
            <w:tcW w:w="723" w:type="dxa"/>
            <w:vAlign w:val="center"/>
            <w:textDirection w:val="lrTb"/>
            <w:noWrap w:val="false"/>
          </w:tcPr>
          <w:p>
            <w:pPr>
              <w:ind w:left="0" w:firstLine="28"/>
              <w:jc w:val="center"/>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2.5</w:t>
            </w:r>
            <w:r/>
          </w:p>
        </w:tc>
        <w:tc>
          <w:tcPr>
            <w:tcW w:w="1336"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宋体"/>
                <w:i w:val="0"/>
                <w:iCs w:val="0"/>
                <w:color w:val="000000"/>
                <w:sz w:val="24"/>
                <w:szCs w:val="24"/>
                <w:highlight w:val="none"/>
                <w:lang w:val="en-US" w:eastAsia="zh-CN"/>
              </w:rPr>
            </w:pPr>
            <w:r>
              <w:rPr>
                <w:rFonts w:hint="eastAsia"/>
                <w:color w:val="000000"/>
                <w:sz w:val="24"/>
                <w:szCs w:val="24"/>
                <w:highlight w:val="none"/>
              </w:rPr>
              <w:t xml:space="preserve">应急事件处置方案</w:t>
            </w:r>
            <w:r/>
          </w:p>
        </w:tc>
        <w:tc>
          <w:tcPr>
            <w:tcW w:w="768" w:type="dxa"/>
            <w:vAlign w:val="center"/>
            <w:textDirection w:val="lrTb"/>
            <w:noWrap w:val="false"/>
          </w:tcPr>
          <w:p>
            <w:pPr>
              <w:ind w:left="0" w:firstLine="28"/>
              <w:jc w:val="center"/>
              <w:keepLines w:val="0"/>
              <w:keepNext w:val="0"/>
              <w:pageBreakBefore w:val="0"/>
              <w:spacing w:line="240" w:lineRule="auto"/>
              <w:widowControl w:val="off"/>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10</w:t>
            </w:r>
            <w:r/>
          </w:p>
        </w:tc>
        <w:tc>
          <w:tcPr>
            <w:shd w:val="clear" w:color="auto" w:fill="auto"/>
            <w:tcW w:w="8921" w:type="dxa"/>
            <w:vAlign w:val="center"/>
            <w:textDirection w:val="lrTb"/>
            <w:noWrap w:val="false"/>
          </w:tcPr>
          <w:p>
            <w:pPr>
              <w:ind w:left="0" w:firstLine="0"/>
              <w:jc w:val="both"/>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根据供应商对本项目的</w:t>
            </w:r>
            <w:r>
              <w:rPr>
                <w:rFonts w:hint="eastAsia"/>
                <w:color w:val="000000"/>
                <w:sz w:val="24"/>
                <w:szCs w:val="24"/>
                <w:highlight w:val="none"/>
              </w:rPr>
              <w:t xml:space="preserve">应急事件处置方案</w:t>
            </w:r>
            <w:r>
              <w:rPr>
                <w:rFonts w:hint="eastAsia" w:ascii="宋体" w:hAnsi="宋体" w:eastAsia="宋体" w:cs="宋体"/>
                <w:color w:val="000000"/>
                <w:sz w:val="24"/>
                <w:szCs w:val="24"/>
                <w:highlight w:val="none"/>
                <w:lang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节假日期间工作预案等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迎接重大活动和检查评比的保障措施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恶劣天气应急预案；</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应急物资与备用资源保障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安全事故处理措预案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i w:val="0"/>
                <w:iCs w:val="0"/>
                <w:color w:val="000000"/>
                <w:spacing w:val="-4"/>
                <w:sz w:val="24"/>
                <w:szCs w:val="24"/>
                <w:highlight w:val="none"/>
                <w:lang w:val="en-US" w:eastAsia="zh-CN" w:bidi="ar-SA"/>
              </w:rPr>
            </w:pPr>
            <w:r>
              <w:rPr>
                <w:rFonts w:hint="eastAsia" w:ascii="宋体" w:hAnsi="宋体" w:eastAsia="宋体" w:cs="宋体"/>
                <w:b/>
                <w:bCs/>
                <w:sz w:val="24"/>
                <w:szCs w:val="24"/>
                <w:highlight w:val="none"/>
              </w:rPr>
              <w:t xml:space="preserve">未提供方案不得分。</w:t>
            </w:r>
            <w:r/>
          </w:p>
        </w:tc>
        <w:tc>
          <w:tcPr>
            <w:tcW w:w="3463" w:type="dxa"/>
            <w:vAlign w:val="center"/>
            <w:textDirection w:val="lrTb"/>
            <w:noWrap w:val="false"/>
          </w:tcPr>
          <w:p>
            <w:pPr>
              <w:ind w:left="0" w:firstLine="570"/>
              <w:jc w:val="both"/>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r>
            <w:r/>
          </w:p>
        </w:tc>
      </w:tr>
      <w:tr>
        <w:trPr>
          <w:trHeight w:val="432"/>
        </w:trPr>
        <w:tc>
          <w:tcPr>
            <w:tcW w:w="723"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p>
        </w:tc>
        <w:tc>
          <w:tcPr>
            <w:tcW w:w="1336"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客观分</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30</w:t>
            </w:r>
            <w:r/>
          </w:p>
        </w:tc>
        <w:tc>
          <w:tcPr>
            <w:tcW w:w="8921" w:type="dxa"/>
            <w:vAlign w:val="center"/>
            <w:textDirection w:val="lrTb"/>
            <w:noWrap w:val="false"/>
          </w:tcPr>
          <w:p>
            <w:pPr>
              <w:keepLines w:val="0"/>
              <w:keepNext w:val="0"/>
              <w:pageBreakBefore w:val="0"/>
              <w:spacing w:line="24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W w:w="3463" w:type="dxa"/>
            <w:vAlign w:val="center"/>
            <w:textDirection w:val="lrTb"/>
            <w:noWrap w:val="false"/>
          </w:tcPr>
          <w:p>
            <w:pPr>
              <w:ind w:left="-38"/>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r>
        <w:trPr>
          <w:trHeight w:val="567"/>
        </w:trPr>
        <w:tc>
          <w:tcPr>
            <w:tcW w:w="723" w:type="dxa"/>
            <w:vAlign w:val="center"/>
            <w:textDirection w:val="lrTb"/>
            <w:noWrap w:val="false"/>
          </w:tcPr>
          <w:p>
            <w:pPr>
              <w:ind w:firstLine="28"/>
              <w:jc w:val="center"/>
              <w:spacing w:line="240" w:lineRule="auto"/>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3.1</w:t>
            </w:r>
            <w:r/>
          </w:p>
        </w:tc>
        <w:tc>
          <w:tcPr>
            <w:tcW w:w="1336"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color w:val="000000"/>
                <w:sz w:val="24"/>
                <w:szCs w:val="24"/>
                <w:highlight w:val="none"/>
              </w:rPr>
              <w:t xml:space="preserve">类似业绩</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12</w:t>
            </w:r>
            <w:r/>
          </w:p>
        </w:tc>
        <w:tc>
          <w:tcPr>
            <w:tcW w:w="892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i w:val="0"/>
                <w:iCs w:val="0"/>
                <w:color w:val="auto"/>
                <w:sz w:val="24"/>
                <w:szCs w:val="24"/>
                <w:highlight w:val="none"/>
                <w:lang w:val="en-US"/>
              </w:rPr>
            </w:pPr>
            <w:r>
              <w:rPr>
                <w:rFonts w:hint="eastAsia" w:ascii="宋体" w:hAnsi="宋体" w:eastAsia="宋体" w:cs="宋体"/>
                <w:color w:val="auto"/>
                <w:sz w:val="24"/>
                <w:szCs w:val="24"/>
                <w:highlight w:val="none"/>
                <w:lang w:eastAsia="zh-CN"/>
              </w:rPr>
              <w:t xml:space="preserve">提供20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月至今正在实施或已完成的</w:t>
            </w:r>
            <w:r>
              <w:rPr>
                <w:rFonts w:hint="eastAsia" w:ascii="宋体" w:hAnsi="宋体" w:eastAsia="宋体" w:cs="宋体"/>
                <w:color w:val="auto"/>
                <w:sz w:val="24"/>
                <w:szCs w:val="24"/>
                <w:highlight w:val="none"/>
                <w:lang w:val="en-US" w:eastAsia="zh-CN"/>
              </w:rPr>
              <w:t xml:space="preserve">类似项目</w:t>
            </w:r>
            <w:r>
              <w:rPr>
                <w:rFonts w:hint="eastAsia" w:ascii="宋体" w:hAnsi="宋体" w:eastAsia="宋体" w:cs="宋体"/>
                <w:color w:val="auto"/>
                <w:sz w:val="24"/>
                <w:szCs w:val="24"/>
                <w:highlight w:val="none"/>
                <w:lang w:eastAsia="zh-CN"/>
              </w:rPr>
              <w:t xml:space="preserve">业绩；每提供一份合同得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分。</w:t>
            </w:r>
            <w:r/>
          </w:p>
        </w:tc>
        <w:tc>
          <w:tcPr>
            <w:tcW w:w="3463" w:type="dxa"/>
            <w:vAlign w:val="center"/>
            <w:textDirection w:val="lrTb"/>
            <w:noWrap w:val="false"/>
          </w:tcPr>
          <w:p>
            <w:pPr>
              <w:ind w:left="-38"/>
              <w:jc w:val="both"/>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提供合同扫描件上传，否则不得分。</w:t>
            </w:r>
            <w:r/>
          </w:p>
        </w:tc>
      </w:tr>
      <w:tr>
        <w:trPr>
          <w:trHeight w:val="567"/>
        </w:trPr>
        <w:tc>
          <w:tcPr>
            <w:tcW w:w="723"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3.2</w:t>
            </w:r>
            <w:r/>
          </w:p>
        </w:tc>
        <w:tc>
          <w:tcPr>
            <w:tcW w:w="1336" w:type="dxa"/>
            <w:vAlign w:val="center"/>
            <w:textDirection w:val="lrTb"/>
            <w:noWrap w:val="false"/>
          </w:tcPr>
          <w:p>
            <w:pPr>
              <w:ind w:firstLine="28"/>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项目组人员</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5</w:t>
            </w:r>
            <w:r/>
          </w:p>
        </w:tc>
        <w:tc>
          <w:tcPr>
            <w:tcW w:w="8921" w:type="dxa"/>
            <w:vAlign w:val="center"/>
            <w:textDirection w:val="lrTb"/>
            <w:noWrap w:val="false"/>
          </w:tcPr>
          <w:p>
            <w:pPr>
              <w:numPr>
                <w:ilvl w:val="0"/>
                <w:numId w:val="0"/>
              </w:numPr>
              <w:ind w:left="0" w:firstLine="0"/>
              <w:jc w:val="left"/>
              <w:keepLines w:val="0"/>
              <w:keepNext w:val="0"/>
              <w:pageBreakBefore w:val="0"/>
              <w:spacing w:beforeAutospacing="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b w:val="0"/>
                <w:bCs w:val="0"/>
                <w:color w:val="000000"/>
                <w:sz w:val="24"/>
                <w:szCs w:val="24"/>
                <w:highlight w:val="none"/>
                <w:lang w:val="en-US" w:eastAsia="zh-CN" w:bidi="ar-SA"/>
              </w:rPr>
              <w:t xml:space="preserve">本项目配备1名</w:t>
            </w:r>
            <w:r>
              <w:rPr>
                <w:rFonts w:hint="eastAsia" w:ascii="宋体" w:hAnsi="宋体" w:cs="宋体"/>
                <w:b w:val="0"/>
                <w:bCs w:val="0"/>
                <w:color w:val="000000"/>
                <w:sz w:val="24"/>
                <w:szCs w:val="24"/>
                <w:highlight w:val="none"/>
                <w:lang w:val="en-US" w:eastAsia="zh-CN" w:bidi="ar-SA"/>
              </w:rPr>
              <w:t xml:space="preserve">具有</w:t>
            </w:r>
            <w:r>
              <w:rPr>
                <w:rFonts w:hint="eastAsia" w:ascii="宋体" w:hAnsi="宋体" w:eastAsia="宋体" w:cs="宋体"/>
                <w:b w:val="0"/>
                <w:bCs w:val="0"/>
                <w:color w:val="000000"/>
                <w:sz w:val="24"/>
                <w:szCs w:val="24"/>
                <w:highlight w:val="none"/>
                <w:lang w:val="en-US" w:eastAsia="zh-CN" w:bidi="ar-SA"/>
              </w:rPr>
              <w:t xml:space="preserve">安全员资格证书（安全管理职能部门（或其下属单位）的安全培训合格证明材料）</w:t>
            </w:r>
            <w:r>
              <w:rPr>
                <w:rFonts w:hint="eastAsia" w:ascii="宋体" w:hAnsi="宋体" w:cs="宋体"/>
                <w:b w:val="0"/>
                <w:bCs w:val="0"/>
                <w:color w:val="000000"/>
                <w:sz w:val="24"/>
                <w:szCs w:val="24"/>
                <w:highlight w:val="none"/>
                <w:lang w:val="en-US" w:eastAsia="zh-CN" w:bidi="ar-SA"/>
              </w:rPr>
              <w:t xml:space="preserve">的</w:t>
            </w:r>
            <w:r>
              <w:rPr>
                <w:rFonts w:hint="eastAsia" w:ascii="宋体" w:hAnsi="宋体" w:eastAsia="宋体" w:cs="宋体"/>
                <w:b w:val="0"/>
                <w:bCs w:val="0"/>
                <w:color w:val="000000"/>
                <w:sz w:val="24"/>
                <w:szCs w:val="24"/>
                <w:highlight w:val="none"/>
                <w:lang w:val="en-US" w:eastAsia="zh-CN" w:bidi="ar-SA"/>
              </w:rPr>
              <w:t xml:space="preserve">安全管理人员的得</w:t>
            </w:r>
            <w:r>
              <w:rPr>
                <w:rFonts w:hint="eastAsia" w:ascii="宋体" w:hAnsi="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t xml:space="preserve">分。</w:t>
            </w:r>
            <w:r/>
          </w:p>
        </w:tc>
        <w:tc>
          <w:tcPr>
            <w:tcW w:w="3463" w:type="dxa"/>
            <w:vAlign w:val="center"/>
            <w:textDirection w:val="lrTb"/>
            <w:noWrap w:val="false"/>
          </w:tcPr>
          <w:p>
            <w:pPr>
              <w:ind w:left="-38"/>
              <w:jc w:val="both"/>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提供相关证书扫描件上传，并提供该人员在投标单位的社保缴纳证明，否则不得分。</w:t>
            </w:r>
            <w:r/>
          </w:p>
        </w:tc>
      </w:tr>
      <w:tr>
        <w:trPr>
          <w:trHeight w:val="567"/>
        </w:trPr>
        <w:tc>
          <w:tcPr>
            <w:tcW w:w="723"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3.3</w:t>
            </w:r>
            <w:r/>
          </w:p>
        </w:tc>
        <w:tc>
          <w:tcPr>
            <w:tcW w:w="1336"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lang w:val="en-US" w:eastAsia="zh-CN"/>
              </w:rPr>
              <w:t xml:space="preserve">经营、服务许可证</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5</w:t>
            </w:r>
            <w:r/>
          </w:p>
        </w:tc>
        <w:tc>
          <w:tcPr>
            <w:tcW w:w="892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供应商具有有效期内的《城市生活垃圾经营性清扫、收集、运输服务许可证》的得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tc>
        <w:tc>
          <w:tcPr>
            <w:tcW w:w="3463" w:type="dxa"/>
            <w:vAlign w:val="center"/>
            <w:textDirection w:val="lrTb"/>
            <w:noWrap w:val="false"/>
          </w:tcPr>
          <w:p>
            <w:pPr>
              <w:ind w:left="-38"/>
              <w:jc w:val="both"/>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提供证书扫描件上传，否则不得分。</w:t>
            </w:r>
            <w:r/>
          </w:p>
        </w:tc>
      </w:tr>
      <w:tr>
        <w:trPr>
          <w:trHeight w:val="567"/>
        </w:trPr>
        <w:tc>
          <w:tcPr>
            <w:tcW w:w="723" w:type="dxa"/>
            <w:vAlign w:val="center"/>
            <w:textDirection w:val="lrTb"/>
            <w:noWrap w:val="false"/>
          </w:tcPr>
          <w:p>
            <w:pPr>
              <w:ind w:left="0" w:firstLine="0"/>
              <w:jc w:val="both"/>
              <w:widowControl w:val="off"/>
              <w:rPr>
                <w:rFonts w:hint="default" w:ascii="Times New Roman" w:hAnsi="Times New Roman" w:eastAsia="宋体" w:cs="Times New Roman"/>
                <w:sz w:val="21"/>
                <w:szCs w:val="20"/>
                <w:lang w:val="en-US" w:eastAsia="zh-CN" w:bidi="ar-SA"/>
              </w:rPr>
            </w:pPr>
            <w:r>
              <w:rPr>
                <w:rFonts w:hint="eastAsia" w:ascii="Times New Roman" w:hAnsi="Times New Roman" w:eastAsia="宋体" w:cs="Times New Roman"/>
                <w:sz w:val="21"/>
                <w:szCs w:val="20"/>
                <w:lang w:val="en-US" w:eastAsia="zh-CN" w:bidi="ar-SA"/>
              </w:rPr>
              <w:t xml:space="preserve">3.4</w:t>
            </w:r>
            <w:r/>
          </w:p>
        </w:tc>
        <w:tc>
          <w:tcPr>
            <w:tcW w:w="1336" w:type="dxa"/>
            <w:vAlign w:val="center"/>
            <w:textDirection w:val="lrTb"/>
            <w:noWrap w:val="false"/>
          </w:tcPr>
          <w:p>
            <w:pPr>
              <w:ind w:firstLine="28"/>
              <w:jc w:val="center"/>
              <w:spacing w:line="240" w:lineRule="auto"/>
              <w:rPr>
                <w:rFonts w:hint="eastAsia" w:ascii="宋体" w:hAnsi="宋体" w:eastAsia="宋体" w:cs="宋体"/>
                <w:color w:val="000000"/>
                <w:sz w:val="24"/>
                <w:szCs w:val="24"/>
              </w:rPr>
            </w:pPr>
            <w:r>
              <w:rPr>
                <w:rFonts w:hint="eastAsia" w:ascii="宋体" w:hAnsi="宋体" w:eastAsia="宋体" w:cs="宋体"/>
                <w:b w:val="0"/>
                <w:bCs w:val="0"/>
                <w:sz w:val="24"/>
                <w:szCs w:val="24"/>
                <w:highlight w:val="none"/>
              </w:rPr>
              <w:t xml:space="preserve">车辆配备</w:t>
            </w:r>
            <w:r/>
          </w:p>
        </w:tc>
        <w:tc>
          <w:tcPr>
            <w:tcW w:w="768" w:type="dxa"/>
            <w:vAlign w:val="center"/>
            <w:textDirection w:val="lrTb"/>
            <w:noWrap w:val="false"/>
          </w:tcPr>
          <w:p>
            <w:pPr>
              <w:ind w:firstLine="28"/>
              <w:jc w:val="center"/>
              <w:spacing w:line="240" w:lineRule="auto"/>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8</w:t>
            </w:r>
            <w:r/>
          </w:p>
        </w:tc>
        <w:tc>
          <w:tcPr>
            <w:tcW w:w="892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餐厨垃圾收运车每有一辆得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分，最高得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p>
        </w:tc>
        <w:tc>
          <w:tcPr>
            <w:tcW w:w="3463" w:type="dxa"/>
            <w:vAlign w:val="center"/>
            <w:textDirection w:val="lrTb"/>
            <w:noWrap w:val="false"/>
          </w:tcPr>
          <w:p>
            <w:pPr>
              <w:ind w:left="-38"/>
              <w:jc w:val="both"/>
              <w:spacing w:line="240" w:lineRule="auto"/>
              <w:rPr>
                <w:rFonts w:hint="default" w:ascii="宋体" w:hAnsi="宋体" w:eastAsia="宋体" w:cs="宋体"/>
                <w:b w:val="0"/>
                <w:bCs w:val="0"/>
                <w:i w:val="0"/>
                <w:i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提供车辆购置发票、自有产权证、行驶证，发票抬头、产权证、行驶证抬头必须为</w:t>
            </w:r>
            <w:r>
              <w:rPr>
                <w:rFonts w:hint="eastAsia" w:ascii="宋体" w:hAnsi="宋体" w:cs="宋体"/>
                <w:b w:val="0"/>
                <w:bCs w:val="0"/>
                <w:color w:val="000000"/>
                <w:sz w:val="24"/>
                <w:szCs w:val="24"/>
                <w:highlight w:val="none"/>
                <w:lang w:val="en-US" w:eastAsia="zh-CN"/>
              </w:rPr>
              <w:t xml:space="preserve">本</w:t>
            </w:r>
            <w:r>
              <w:rPr>
                <w:rFonts w:hint="eastAsia" w:ascii="宋体" w:hAnsi="宋体" w:eastAsia="宋体" w:cs="宋体"/>
                <w:b w:val="0"/>
                <w:bCs w:val="0"/>
                <w:color w:val="000000"/>
                <w:sz w:val="24"/>
                <w:szCs w:val="24"/>
                <w:highlight w:val="none"/>
                <w:lang w:val="en-US" w:eastAsia="zh-CN"/>
              </w:rPr>
              <w:t xml:space="preserve">单位或其分公司；未购买车辆的单位提供租赁合同、产权证、行驶证</w:t>
            </w:r>
            <w:r>
              <w:rPr>
                <w:rFonts w:hint="eastAsia" w:ascii="宋体" w:hAnsi="宋体" w:cs="宋体"/>
                <w:b w:val="0"/>
                <w:bCs w:val="0"/>
                <w:color w:val="000000"/>
                <w:sz w:val="24"/>
                <w:szCs w:val="24"/>
                <w:highlight w:val="none"/>
                <w:lang w:val="en-US" w:eastAsia="zh-CN"/>
              </w:rPr>
              <w:t xml:space="preserve">，否则不得分。</w:t>
            </w:r>
            <w:r/>
          </w:p>
        </w:tc>
      </w:tr>
      <w:tr>
        <w:trPr>
          <w:trHeight w:val="567"/>
        </w:trPr>
        <w:tc>
          <w:tcPr>
            <w:gridSpan w:val="2"/>
            <w:tcW w:w="2059"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合计</w:t>
            </w:r>
            <w:r/>
          </w:p>
        </w:tc>
        <w:tc>
          <w:tcPr>
            <w:tcW w:w="768" w:type="dxa"/>
            <w:vAlign w:val="center"/>
            <w:textDirection w:val="lrTb"/>
            <w:noWrap w:val="false"/>
          </w:tcPr>
          <w:p>
            <w:pPr>
              <w:ind w:firstLine="28"/>
              <w:jc w:val="cente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100</w:t>
            </w:r>
            <w:r/>
          </w:p>
        </w:tc>
        <w:tc>
          <w:tcPr>
            <w:gridSpan w:val="2"/>
            <w:tcW w:w="12384" w:type="dxa"/>
            <w:vAlign w:val="center"/>
            <w:textDirection w:val="lrTb"/>
            <w:noWrap w:val="false"/>
          </w:tcPr>
          <w:p>
            <w:pP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bl>
    <w:p>
      <w:pPr>
        <w:jc w:val="center"/>
        <w:spacing w:line="360" w:lineRule="auto"/>
        <w:rPr>
          <w:rFonts w:hint="eastAsia" w:ascii="宋体" w:hAnsi="宋体" w:eastAsia="宋体" w:cs="宋体"/>
          <w:b/>
          <w:bCs/>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lang w:val="en-US" w:eastAsia="zh-CN"/>
        </w:rPr>
      </w:r>
      <w:r/>
    </w:p>
    <w:p>
      <w:pPr>
        <w:jc w:val="center"/>
        <w:spacing w:line="360" w:lineRule="auto"/>
        <w:rPr>
          <w:rFonts w:hint="eastAsia" w:ascii="宋体" w:hAnsi="宋体" w:eastAsia="宋体" w:cs="宋体"/>
          <w:b/>
          <w:i w:val="0"/>
          <w:iCs w:val="0"/>
          <w:color w:val="000000"/>
          <w:sz w:val="36"/>
          <w:szCs w:val="36"/>
          <w:highlight w:val="none"/>
        </w:rPr>
        <w:sectPr>
          <w:headerReference w:type="default" r:id="rId11"/>
          <w:footerReference w:type="default" r:id="rId20"/>
          <w:footerReference w:type="first" r:id="rId21"/>
          <w:footnotePr/>
          <w:endnotePr/>
          <w:type w:val="nextPage"/>
          <w:pgSz w:w="16838" w:h="11905" w:orient="landscape"/>
          <w:pgMar w:top="1531" w:right="1417" w:bottom="1553" w:left="1417" w:header="851" w:footer="992" w:gutter="0"/>
          <w:cols w:num="1" w:sep="0" w:space="1701" w:equalWidth="1"/>
          <w:docGrid w:linePitch="360"/>
          <w:titlePg/>
        </w:sectPr>
        <w:outlineLvl w:val="0"/>
      </w:pPr>
      <w:r>
        <w:rPr>
          <w:rFonts w:hint="eastAsia" w:ascii="宋体" w:hAnsi="宋体" w:eastAsia="宋体" w:cs="宋体"/>
          <w:b/>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bookmarkStart w:id="669" w:name="_Toc24177"/>
      <w:r>
        <w:rPr>
          <w:rFonts w:hint="eastAsia" w:ascii="宋体" w:hAnsi="宋体" w:eastAsia="宋体" w:cs="宋体"/>
          <w:b/>
          <w:i w:val="0"/>
          <w:iCs w:val="0"/>
          <w:color w:val="000000"/>
          <w:sz w:val="36"/>
          <w:szCs w:val="36"/>
          <w:highlight w:val="none"/>
        </w:rPr>
        <w:t xml:space="preserve">第四章   采购需求</w:t>
      </w:r>
      <w:bookmarkEnd w:id="669"/>
      <w:r/>
      <w:r/>
    </w:p>
    <w:p>
      <w:pPr>
        <w:pStyle w:val="1043"/>
        <w:ind w:left="0" w:firstLine="482"/>
        <w:keepLines w:val="0"/>
        <w:keepNext w:val="0"/>
        <w:pageBreakBefore w:val="0"/>
        <w:spacing w:before="0" w:line="360" w:lineRule="auto"/>
        <w:widowControl w:val="off"/>
        <w:rPr>
          <w:rFonts w:hint="default" w:eastAsia="宋体" w:cs="宋体"/>
          <w:b/>
          <w:bCs/>
          <w:lang w:val="en-US" w:eastAsia="zh-CN" w:bidi="ar"/>
        </w:rPr>
      </w:pPr>
      <w:r>
        <w:rPr>
          <w:rFonts w:hint="eastAsia" w:eastAsia="宋体" w:cs="宋体"/>
          <w:b/>
          <w:bCs/>
          <w:lang w:val="en-US" w:eastAsia="zh-CN" w:bidi="ar"/>
        </w:rPr>
        <w:t xml:space="preserve">一、采购标的</w:t>
      </w:r>
      <w:r/>
    </w:p>
    <w:p>
      <w:pPr>
        <w:pStyle w:val="1043"/>
        <w:ind w:left="0" w:firstLine="480"/>
        <w:keepLines w:val="0"/>
        <w:keepNext w:val="0"/>
        <w:pageBreakBefore w:val="0"/>
        <w:spacing w:before="0" w:line="360" w:lineRule="auto"/>
        <w:widowControl w:val="off"/>
        <w:rPr>
          <w:rFonts w:hint="eastAsia" w:eastAsia="宋体" w:cs="宋体"/>
          <w:lang w:val="en-US" w:eastAsia="zh-CN" w:bidi="ar"/>
        </w:rPr>
      </w:pPr>
      <w:r>
        <w:rPr>
          <w:rFonts w:hint="eastAsia" w:ascii="宋体" w:hAnsi="宋体" w:eastAsia="宋体" w:cs="宋体"/>
          <w:sz w:val="24"/>
          <w:lang w:val="en-US" w:eastAsia="zh-CN"/>
        </w:rPr>
        <w:t xml:space="preserve">上黄镇餐厨垃圾收运处理服务项目</w:t>
      </w:r>
      <w:r>
        <w:rPr>
          <w:rFonts w:hint="eastAsia" w:cs="宋体"/>
          <w:sz w:val="24"/>
          <w:lang w:val="en-US" w:eastAsia="zh-CN"/>
        </w:rPr>
        <w:t xml:space="preserve">，</w:t>
      </w:r>
      <w:r>
        <w:rPr>
          <w:rFonts w:hint="eastAsia" w:ascii="宋体" w:hAnsi="宋体" w:eastAsia="宋体" w:cs="宋体"/>
          <w:sz w:val="24"/>
          <w:lang w:val="en-US" w:eastAsia="zh-CN"/>
        </w:rPr>
        <w:t xml:space="preserve">主要内容负责收集运输食品加工企业、餐饮服务单位、食堂等现有37家所产生的餐厨垃圾。</w:t>
      </w:r>
      <w:r/>
    </w:p>
    <w:p>
      <w:pPr>
        <w:pStyle w:val="1043"/>
        <w:numPr>
          <w:ilvl w:val="0"/>
          <w:numId w:val="0"/>
        </w:numPr>
        <w:ind w:left="0" w:firstLine="482"/>
        <w:keepLines w:val="0"/>
        <w:keepNext w:val="0"/>
        <w:pageBreakBefore w:val="0"/>
        <w:spacing w:before="0" w:line="360" w:lineRule="auto"/>
        <w:widowControl w:val="off"/>
        <w:rPr>
          <w:rFonts w:hint="eastAsia" w:eastAsia="宋体" w:cs="宋体"/>
          <w:b/>
          <w:bCs/>
          <w:lang w:val="en-US" w:eastAsia="zh-CN" w:bidi="ar"/>
        </w:rPr>
      </w:pPr>
      <w:r>
        <w:rPr>
          <w:rFonts w:hint="eastAsia" w:eastAsia="宋体" w:cs="宋体"/>
          <w:b/>
          <w:bCs/>
          <w:lang w:val="en-US" w:eastAsia="zh-CN" w:bidi="ar"/>
        </w:rPr>
        <w:t xml:space="preserve">二、商务要求</w:t>
      </w:r>
      <w:r/>
    </w:p>
    <w:p>
      <w:pPr>
        <w:contextualSpacing/>
        <w:ind w:firstLine="480"/>
        <w:keepLines w:val="0"/>
        <w:keepNext w:val="0"/>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 </w:t>
      </w:r>
      <w:r>
        <w:rPr>
          <w:rFonts w:hint="eastAsia" w:ascii="宋体" w:hAnsi="宋体" w:eastAsia="宋体" w:cs="宋体"/>
          <w:sz w:val="24"/>
          <w:szCs w:val="24"/>
          <w:lang w:val="en-US" w:eastAsia="zh-CN" w:bidi="ar-SA"/>
        </w:rPr>
        <w:t xml:space="preserve">合同履行期限：自合同签订之日起2年，合同一年一签。</w:t>
      </w:r>
      <w:r/>
    </w:p>
    <w:p>
      <w:pPr>
        <w:pStyle w:val="1043"/>
        <w:numPr>
          <w:ilvl w:val="0"/>
          <w:numId w:val="0"/>
        </w:num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lang w:val="en-US" w:eastAsia="zh-CN" w:bidi="ar-SA"/>
        </w:rPr>
        <w:t xml:space="preserve">2. 付款方式</w:t>
      </w:r>
      <w:r>
        <w:rPr>
          <w:rFonts w:hint="eastAsia" w:ascii="宋体" w:hAnsi="宋体" w:eastAsia="宋体" w:cs="宋体"/>
          <w:sz w:val="24"/>
          <w:szCs w:val="24"/>
          <w:highlight w:val="none"/>
          <w:lang w:val="en-US" w:eastAsia="zh-CN" w:bidi="ar-SA"/>
        </w:rPr>
        <w:t xml:space="preserve">：</w:t>
      </w:r>
      <w:r>
        <w:rPr>
          <w:rFonts w:hint="eastAsia" w:ascii="宋体" w:hAnsi="宋体" w:eastAsia="宋体" w:cs="Times New Roman"/>
          <w:sz w:val="24"/>
          <w:szCs w:val="24"/>
          <w:highlight w:val="none"/>
          <w:lang w:val="en-US" w:eastAsia="zh-CN"/>
        </w:rPr>
        <w:t xml:space="preserve">费用每半年一结算，</w:t>
      </w:r>
      <w:r>
        <w:rPr>
          <w:rFonts w:hint="eastAsia" w:cs="Times New Roman"/>
          <w:sz w:val="24"/>
          <w:szCs w:val="24"/>
          <w:highlight w:val="none"/>
          <w:lang w:val="en-US" w:eastAsia="zh-CN"/>
        </w:rPr>
        <w:t xml:space="preserve">每年度7月份和次年1月份付款，</w:t>
      </w:r>
      <w:r>
        <w:rPr>
          <w:rFonts w:hint="eastAsia" w:ascii="宋体" w:hAnsi="宋体" w:eastAsia="宋体" w:cs="Times New Roman"/>
          <w:sz w:val="24"/>
          <w:szCs w:val="24"/>
          <w:highlight w:val="none"/>
          <w:lang w:val="en-US" w:eastAsia="zh-CN"/>
        </w:rPr>
        <w:t xml:space="preserve">甲方收到乙方发票后支付半年度费用</w:t>
      </w:r>
      <w:r>
        <w:rPr>
          <w:rFonts w:hint="eastAsia" w:ascii="宋体" w:hAnsi="宋体" w:eastAsia="宋体" w:cs="宋体"/>
          <w:sz w:val="24"/>
          <w:szCs w:val="24"/>
          <w:highlight w:val="none"/>
          <w:lang w:val="en-US" w:eastAsia="zh-CN" w:bidi="ar-SA"/>
        </w:rPr>
        <w:t xml:space="preserve">。</w:t>
      </w:r>
      <w:r>
        <w:rPr>
          <w:highlight w:val="none"/>
        </w:rPr>
      </w:r>
    </w:p>
    <w:p>
      <w:pPr>
        <w:pStyle w:val="1043"/>
        <w:numPr>
          <w:ilvl w:val="0"/>
          <w:numId w:val="0"/>
        </w:numPr>
        <w:ind w:left="0" w:firstLine="482"/>
        <w:keepLines w:val="0"/>
        <w:keepNext w:val="0"/>
        <w:pageBreakBefore w:val="0"/>
        <w:spacing w:before="0" w:line="360" w:lineRule="auto"/>
        <w:widowControl w:val="off"/>
        <w:rPr>
          <w:rFonts w:hint="default" w:ascii="Times New Roman" w:hAnsi="Times New Roman" w:eastAsia="宋体" w:cs="Times New Roman"/>
          <w:b w:val="0"/>
          <w:bCs/>
          <w:sz w:val="24"/>
          <w:szCs w:val="24"/>
          <w:highlight w:val="none"/>
          <w:lang w:val="en-US" w:eastAsia="zh-CN" w:bidi="ar-SA"/>
        </w:rPr>
      </w:pPr>
      <w:r>
        <w:rPr>
          <w:rFonts w:hint="eastAsia" w:ascii="Times New Roman" w:hAnsi="Times New Roman" w:eastAsia="宋体" w:cs="Times New Roman"/>
          <w:b/>
          <w:bCs w:val="0"/>
          <w:sz w:val="24"/>
          <w:szCs w:val="24"/>
          <w:highlight w:val="none"/>
          <w:lang w:val="en-US" w:eastAsia="zh-CN" w:bidi="ar-SA"/>
        </w:rPr>
        <w:t xml:space="preserve">三、</w:t>
      </w:r>
      <w:r>
        <w:rPr>
          <w:rFonts w:hint="eastAsia" w:ascii="Times New Roman" w:hAnsi="Times New Roman" w:cs="Times New Roman"/>
          <w:b/>
          <w:bCs w:val="0"/>
          <w:sz w:val="24"/>
          <w:szCs w:val="24"/>
          <w:highlight w:val="none"/>
          <w:lang w:val="en-US" w:eastAsia="zh-CN" w:bidi="ar-SA"/>
        </w:rPr>
        <w:t xml:space="preserve">收运范围</w:t>
      </w:r>
      <w:r/>
    </w:p>
    <w:tbl>
      <w:tblPr>
        <w:tblStyle w:val="1059"/>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962"/>
        <w:gridCol w:w="2300"/>
        <w:gridCol w:w="1250"/>
        <w:gridCol w:w="1038"/>
        <w:gridCol w:w="1537"/>
        <w:gridCol w:w="1038"/>
        <w:gridCol w:w="977"/>
      </w:tblGrid>
      <w:tr>
        <w:trPr>
          <w:jc w:val="center"/>
          <w:trHeight w:val="410"/>
        </w:trPr>
        <w:tc>
          <w:tcPr>
            <w:gridSpan w:val="8"/>
            <w:tcW w:w="9840" w:type="dxa"/>
            <w:vAlign w:val="center"/>
            <w:textDirection w:val="lrTb"/>
            <w:noWrap/>
          </w:tcPr>
          <w:p>
            <w:pPr>
              <w:jc w:val="center"/>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上黄镇镇区厨余垃圾收运单位统计表</w:t>
            </w:r>
            <w:r/>
          </w:p>
        </w:tc>
      </w:tr>
      <w:tr>
        <w:trPr>
          <w:jc w:val="center"/>
          <w:trHeight w:val="397"/>
        </w:trPr>
        <w:tc>
          <w:tcPr>
            <w:tcW w:w="738" w:type="dxa"/>
            <w:vAlign w:val="center"/>
            <w:textDirection w:val="lrTb"/>
            <w:noWrap/>
          </w:tcPr>
          <w:p>
            <w:pPr>
              <w:jc w:val="center"/>
              <w:spacing w:after="0" w:line="30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962" w:type="dxa"/>
            <w:vAlign w:val="center"/>
            <w:textDirection w:val="lrTb"/>
            <w:noWrap/>
          </w:tcPr>
          <w:p>
            <w:pPr>
              <w:jc w:val="center"/>
              <w:spacing w:after="0" w:line="300" w:lineRule="exact"/>
              <w:rPr>
                <w:rFonts w:hint="eastAsia" w:ascii="宋体" w:hAnsi="宋体" w:eastAsia="宋体" w:cs="宋体"/>
                <w:b/>
                <w:sz w:val="24"/>
                <w:szCs w:val="24"/>
              </w:rPr>
            </w:pPr>
            <w:r>
              <w:rPr>
                <w:rFonts w:hint="eastAsia" w:ascii="宋体" w:hAnsi="宋体" w:eastAsia="宋体" w:cs="宋体"/>
                <w:b/>
                <w:sz w:val="24"/>
                <w:szCs w:val="24"/>
              </w:rPr>
              <w:t xml:space="preserve">道路名城</w:t>
            </w:r>
            <w:r/>
          </w:p>
        </w:tc>
        <w:tc>
          <w:tcPr>
            <w:tcW w:w="2300" w:type="dxa"/>
            <w:vAlign w:val="center"/>
            <w:textDirection w:val="lrTb"/>
            <w:noWrap/>
          </w:tcPr>
          <w:p>
            <w:pPr>
              <w:jc w:val="center"/>
              <w:spacing w:after="0" w:line="300" w:lineRule="exact"/>
              <w:rPr>
                <w:rFonts w:hint="eastAsia" w:ascii="宋体" w:hAnsi="宋体" w:eastAsia="宋体" w:cs="宋体"/>
                <w:b/>
                <w:sz w:val="24"/>
                <w:szCs w:val="24"/>
              </w:rPr>
            </w:pPr>
            <w:r>
              <w:rPr>
                <w:rFonts w:hint="eastAsia" w:ascii="宋体" w:hAnsi="宋体" w:eastAsia="宋体" w:cs="宋体"/>
                <w:b/>
                <w:sz w:val="24"/>
                <w:szCs w:val="24"/>
              </w:rPr>
              <w:t xml:space="preserve">详细地址</w:t>
            </w:r>
            <w:r/>
          </w:p>
        </w:tc>
        <w:tc>
          <w:tcPr>
            <w:tcW w:w="1250" w:type="dxa"/>
            <w:vAlign w:val="center"/>
            <w:textDirection w:val="lrTb"/>
            <w:noWrap/>
          </w:tcPr>
          <w:p>
            <w:pPr>
              <w:jc w:val="center"/>
              <w:spacing w:after="0" w:line="300" w:lineRule="exact"/>
              <w:rPr>
                <w:rFonts w:hint="eastAsia" w:ascii="宋体" w:hAnsi="宋体" w:eastAsia="宋体" w:cs="宋体"/>
                <w:b/>
                <w:sz w:val="24"/>
                <w:szCs w:val="24"/>
              </w:rPr>
            </w:pPr>
            <w:r>
              <w:rPr>
                <w:rFonts w:hint="eastAsia" w:ascii="宋体" w:hAnsi="宋体" w:eastAsia="宋体" w:cs="宋体"/>
                <w:b/>
                <w:sz w:val="24"/>
                <w:szCs w:val="24"/>
              </w:rPr>
              <w:t xml:space="preserve">单位名称</w:t>
            </w:r>
            <w:r/>
          </w:p>
        </w:tc>
        <w:tc>
          <w:tcPr>
            <w:tcW w:w="1038" w:type="dxa"/>
            <w:vAlign w:val="center"/>
            <w:textDirection w:val="lrTb"/>
            <w:noWrap/>
          </w:tcPr>
          <w:p>
            <w:pPr>
              <w:jc w:val="center"/>
              <w:spacing w:after="0" w:line="300" w:lineRule="exact"/>
              <w:rPr>
                <w:rFonts w:hint="eastAsia" w:ascii="宋体" w:hAnsi="宋体" w:eastAsia="宋体" w:cs="宋体"/>
                <w:b/>
                <w:sz w:val="24"/>
                <w:szCs w:val="24"/>
              </w:rPr>
            </w:pPr>
            <w:r>
              <w:rPr>
                <w:rFonts w:hint="eastAsia" w:ascii="宋体" w:hAnsi="宋体" w:eastAsia="宋体" w:cs="宋体"/>
                <w:b/>
                <w:sz w:val="24"/>
                <w:szCs w:val="24"/>
              </w:rPr>
              <w:t xml:space="preserve">联系人</w:t>
            </w:r>
            <w:r/>
          </w:p>
        </w:tc>
        <w:tc>
          <w:tcPr>
            <w:tcW w:w="1537" w:type="dxa"/>
            <w:vAlign w:val="center"/>
            <w:textDirection w:val="lrTb"/>
            <w:noWrap/>
          </w:tcPr>
          <w:p>
            <w:pPr>
              <w:jc w:val="center"/>
              <w:spacing w:after="0" w:line="300" w:lineRule="exact"/>
              <w:rPr>
                <w:rFonts w:hint="eastAsia" w:ascii="宋体" w:hAnsi="宋体" w:eastAsia="宋体" w:cs="宋体"/>
                <w:b/>
                <w:sz w:val="24"/>
                <w:szCs w:val="24"/>
              </w:rPr>
            </w:pPr>
            <w:r>
              <w:rPr>
                <w:rFonts w:hint="eastAsia" w:ascii="宋体" w:hAnsi="宋体" w:eastAsia="宋体" w:cs="宋体"/>
                <w:b/>
                <w:sz w:val="24"/>
                <w:szCs w:val="24"/>
              </w:rPr>
              <w:t xml:space="preserve">联系电话</w:t>
            </w:r>
            <w:r/>
          </w:p>
        </w:tc>
        <w:tc>
          <w:tcPr>
            <w:tcW w:w="1038" w:type="dxa"/>
            <w:vAlign w:val="center"/>
            <w:textDirection w:val="lrTb"/>
            <w:noWrap w:val="false"/>
          </w:tcPr>
          <w:p>
            <w:pPr>
              <w:jc w:val="center"/>
              <w:spacing w:after="0" w:line="30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p>
          <w:p>
            <w:pPr>
              <w:jc w:val="left"/>
              <w:spacing w:after="0" w:line="300" w:lineRule="exact"/>
              <w:rPr>
                <w:rFonts w:hint="eastAsia" w:ascii="宋体" w:hAnsi="宋体" w:eastAsia="宋体" w:cs="宋体"/>
                <w:b/>
                <w:sz w:val="24"/>
                <w:szCs w:val="24"/>
              </w:rPr>
            </w:pPr>
            <w:r>
              <w:rPr>
                <w:rFonts w:hint="eastAsia" w:ascii="宋体" w:hAnsi="宋体" w:eastAsia="宋体" w:cs="宋体"/>
                <w:b/>
                <w:sz w:val="24"/>
                <w:szCs w:val="24"/>
              </w:rPr>
              <w:t xml:space="preserve">（用餐人数）</w:t>
            </w:r>
            <w:r/>
          </w:p>
        </w:tc>
        <w:tc>
          <w:tcPr>
            <w:tcW w:w="977" w:type="dxa"/>
            <w:vAlign w:val="center"/>
            <w:textDirection w:val="lrTb"/>
            <w:noWrap w:val="false"/>
          </w:tcPr>
          <w:p>
            <w:pPr>
              <w:jc w:val="center"/>
              <w:spacing w:after="0" w:line="300" w:lineRule="exact"/>
              <w:rPr>
                <w:rFonts w:hint="eastAsia" w:ascii="宋体" w:hAnsi="宋体" w:eastAsia="宋体" w:cs="宋体"/>
                <w:b/>
                <w:sz w:val="24"/>
                <w:szCs w:val="24"/>
              </w:rPr>
            </w:pPr>
            <w:r>
              <w:rPr>
                <w:rFonts w:hint="eastAsia" w:ascii="宋体" w:hAnsi="宋体" w:eastAsia="宋体" w:cs="宋体"/>
                <w:b/>
                <w:sz w:val="24"/>
                <w:szCs w:val="24"/>
              </w:rPr>
              <w:t xml:space="preserve">泔水（桶）</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上黄村桥南路73号102</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沙县小吃</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冯国祥</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15051906807</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上黄上林路8号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聚美味餐馆</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金建强</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13815090983</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上黄村桥南路73号102</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富云餐馆</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龙启美</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13814770128</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扬子西路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上黄扬子西路3号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兄弟排挡</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蔡恒乾</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15961201110</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上黄镇名城景园3号-15</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醉鲜楼</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高  群</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13382814115</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上林路14号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鲍厨娘</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钟丽萍</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15021268553</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扬子西路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上黄扬子西路9号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金三峡烧鸡公</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赵治前</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18915877972</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如意楼</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黄建东</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13063918717</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名城景园1号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名城食府</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凃俊康</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13775255687</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上黄镇上林路71号103</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脚哥夜宵城</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曾  燕</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13961249572</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上林路67号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丰庆园酒楼</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欧利云</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13306148250</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上林路27—1号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福源民宿</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屠  伟</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13186692688</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上林路2号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上黄烧鸡公</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朱俊逸</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13225191111</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14</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东桥南路78号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钟骨麻辣烫</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钟  伟</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15551314285</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东桥南路38号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淮南牛肉汤</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张  喜</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18058207808</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16</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东桥南路66号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过嘴不忘面馆</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姚雪颜</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15851918262</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17</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东桥南路60号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淮南牛肉汤（王记）</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常悦悦</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19822807576</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18</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东桥南路88号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扬州汤包</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付丙山</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13024416161</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19</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东桥南路13号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陈玲餐馆</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史田龙</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13861160986</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东桥南路43号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紫竹园</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吴小平</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13862695818</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21</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东桥南路39号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大冰酸菜鱼</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李  平</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13196444289</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22</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东桥南路8号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老蒋餐馆</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蒋建军</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13961174998</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23</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东桥南路18号2-3</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优味面馆</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谢福丽</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13301492308</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24</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东桥南路33号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多多的店</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邓小红</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13776393337</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25</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东桥南路43号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珍珠岛私房菜</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黄玉琴</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13815091125</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26</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东桥南路105号二幢101室</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飞跃饭店</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邹龙艳</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18015277587</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300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27</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东桥南路105号一幢</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水母山酒店</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朱峻逸</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13225191111</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200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28</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农贸市场</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农贸市场內二幢1.2室</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上黄碧春阁小吃店</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梁彩霞</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13585438310</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29</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学府路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上黄初级中学</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王  强</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13601598173</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340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学府路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上黄小学</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史国强</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13585421662</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640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31</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人民路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镇政府食堂</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钟  云</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18961241219</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32</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南环中路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南环中路4号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上黄派出所</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周爱美</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13814764908</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368"/>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33</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东桥南路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上黄城管中队</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管建新</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13625111551</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40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34</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飞跃路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飞跃路10号</w:t>
            </w:r>
            <w:r/>
          </w:p>
        </w:tc>
        <w:tc>
          <w:tcPr>
            <w:tcW w:w="125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利德塑业有限公司</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周益明</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13382838988</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200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Height w:val="625"/>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35</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扬子东路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r>
            <w:r/>
          </w:p>
        </w:tc>
        <w:tc>
          <w:tcPr>
            <w:tcW w:w="1250" w:type="dxa"/>
            <w:vAlign w:val="center"/>
            <w:textDirection w:val="lrTb"/>
            <w:noWrap w:val="false"/>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飞跃机电</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周文彬</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13004414876</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300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r>
      <w:tr>
        <w:trPr>
          <w:jc w:val="center"/>
          <w:trHeight w:val="727"/>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36</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扬子东路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扬子东路9号</w:t>
            </w:r>
            <w:r/>
          </w:p>
        </w:tc>
        <w:tc>
          <w:tcPr>
            <w:tcW w:w="1250" w:type="dxa"/>
            <w:vAlign w:val="center"/>
            <w:textDirection w:val="lrTb"/>
            <w:noWrap w:val="false"/>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恒联机械有限公司</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吴  瑞</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18118367063</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200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Height w:val="737"/>
        </w:trPr>
        <w:tc>
          <w:tcPr>
            <w:tcW w:w="7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37</w:t>
            </w:r>
            <w:r/>
          </w:p>
        </w:tc>
        <w:tc>
          <w:tcPr>
            <w:tcW w:w="962"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扬子东路</w:t>
            </w:r>
            <w:r/>
          </w:p>
        </w:tc>
        <w:tc>
          <w:tcPr>
            <w:tcW w:w="2300" w:type="dxa"/>
            <w:vAlign w:val="center"/>
            <w:textDirection w:val="lrTb"/>
            <w:noWrap/>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扬子东路88号</w:t>
            </w:r>
            <w:r/>
          </w:p>
        </w:tc>
        <w:tc>
          <w:tcPr>
            <w:tcW w:w="1250" w:type="dxa"/>
            <w:vAlign w:val="center"/>
            <w:textDirection w:val="lrTb"/>
            <w:noWrap w:val="false"/>
          </w:tcPr>
          <w:p>
            <w:pPr>
              <w:jc w:val="left"/>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宇政制造有限公司</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马吉伢</w:t>
            </w:r>
            <w:r/>
          </w:p>
        </w:tc>
        <w:tc>
          <w:tcPr>
            <w:tcW w:w="153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18015276988</w:t>
            </w:r>
            <w:r/>
          </w:p>
        </w:tc>
        <w:tc>
          <w:tcPr>
            <w:tcW w:w="1038"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140</w:t>
            </w:r>
            <w:r/>
          </w:p>
        </w:tc>
        <w:tc>
          <w:tcPr>
            <w:tcW w:w="977" w:type="dxa"/>
            <w:vAlign w:val="center"/>
            <w:textDirection w:val="lrTb"/>
            <w:noWrap/>
          </w:tcPr>
          <w:p>
            <w:pPr>
              <w:jc w:val="center"/>
              <w:spacing w:after="0" w:line="3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r>
    </w:tbl>
    <w:p>
      <w:pPr>
        <w:contextualSpacing/>
        <w:ind w:left="0" w:firstLine="480"/>
        <w:keepLines w:val="0"/>
        <w:keepNext w:val="0"/>
        <w:pageBreakBefore w:val="0"/>
        <w:spacing w:line="360" w:lineRule="auto"/>
        <w:widowControl w:val="off"/>
        <w:rPr>
          <w:rFonts w:hint="eastAsia" w:ascii="Times New Roman" w:hAnsi="Times New Roman" w:eastAsia="宋体" w:cs="Times New Roman"/>
          <w:b w:val="0"/>
          <w:bCs/>
          <w:sz w:val="24"/>
          <w:highlight w:val="none"/>
          <w:lang w:val="en-US" w:eastAsia="zh-CN"/>
        </w:rPr>
      </w:pPr>
      <w:r>
        <w:rPr>
          <w:rFonts w:hint="eastAsia" w:ascii="Times New Roman" w:hAnsi="Times New Roman" w:eastAsia="宋体" w:cs="Times New Roman"/>
          <w:b w:val="0"/>
          <w:bCs/>
          <w:sz w:val="24"/>
          <w:highlight w:val="none"/>
          <w:lang w:val="en-US" w:eastAsia="zh-CN"/>
        </w:rPr>
      </w:r>
      <w:r/>
    </w:p>
    <w:p>
      <w:pPr>
        <w:pStyle w:val="1307"/>
        <w:numPr>
          <w:ilvl w:val="0"/>
          <w:numId w:val="0"/>
        </w:numPr>
        <w:contextualSpacing/>
        <w:spacing w:line="360" w:lineRule="auto"/>
        <w:rPr>
          <w:rFonts w:hint="eastAsia" w:ascii="宋体" w:hAnsi="宋体" w:cs="宋体"/>
          <w:b/>
          <w:bCs/>
          <w:i w:val="0"/>
          <w:iCs w:val="0"/>
          <w:color w:val="000000"/>
          <w:sz w:val="24"/>
          <w:szCs w:val="24"/>
          <w:highlight w:val="none"/>
          <w:lang w:val="en-US" w:eastAsia="zh-CN"/>
        </w:rPr>
      </w:pPr>
      <w:r>
        <w:rPr>
          <w:rFonts w:hint="eastAsia" w:ascii="宋体" w:hAnsi="宋体" w:cs="宋体"/>
          <w:b/>
          <w:bCs/>
          <w:i w:val="0"/>
          <w:iCs w:val="0"/>
          <w:color w:val="000000"/>
          <w:sz w:val="24"/>
          <w:szCs w:val="24"/>
          <w:highlight w:val="none"/>
          <w:lang w:val="en-US" w:eastAsia="zh-CN"/>
        </w:rPr>
        <w:t xml:space="preserve">四、收运要求</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w:t>
      </w:r>
      <w:r>
        <w:rPr>
          <w:rFonts w:hint="default" w:ascii="宋体" w:hAnsi="宋体" w:cs="宋体"/>
          <w:i w:val="0"/>
          <w:iCs w:val="0"/>
          <w:color w:val="000000"/>
          <w:sz w:val="24"/>
          <w:szCs w:val="24"/>
          <w:highlight w:val="none"/>
          <w:lang w:val="en-US" w:eastAsia="zh-CN"/>
        </w:rPr>
        <w:t xml:space="preserve">实行餐厨垃圾分类投放，餐厨垃圾与非餐厨垃圾储存于不同收集容器中；</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2.</w:t>
      </w:r>
      <w:r>
        <w:rPr>
          <w:rFonts w:hint="default" w:ascii="宋体" w:hAnsi="宋体" w:cs="宋体"/>
          <w:i w:val="0"/>
          <w:iCs w:val="0"/>
          <w:color w:val="000000"/>
          <w:sz w:val="24"/>
          <w:szCs w:val="24"/>
          <w:highlight w:val="none"/>
          <w:lang w:val="en-US" w:eastAsia="zh-CN"/>
        </w:rPr>
        <w:t xml:space="preserve">按照餐厨垃圾的日产生量合理设置收集容器，收集容器必须配盖，实行密闭收集；</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3.</w:t>
      </w:r>
      <w:r>
        <w:rPr>
          <w:rFonts w:hint="default" w:ascii="宋体" w:hAnsi="宋体" w:cs="宋体"/>
          <w:i w:val="0"/>
          <w:iCs w:val="0"/>
          <w:color w:val="000000"/>
          <w:sz w:val="24"/>
          <w:szCs w:val="24"/>
          <w:highlight w:val="none"/>
          <w:lang w:val="en-US" w:eastAsia="zh-CN"/>
        </w:rPr>
        <w:t xml:space="preserve">监督垃圾产生方定时清洗收集容器，保持收集容器的整洁、卫生，做到容器外表无污渍和油渍；加强收集容器的日常维护和修理，保持收集容器的完好和正常使用；定时清扫收集容器存放地点，保持周围整洁卫生；</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4.</w:t>
      </w:r>
      <w:r>
        <w:rPr>
          <w:rFonts w:hint="default" w:ascii="宋体" w:hAnsi="宋体" w:cs="宋体"/>
          <w:i w:val="0"/>
          <w:iCs w:val="0"/>
          <w:color w:val="000000"/>
          <w:sz w:val="24"/>
          <w:szCs w:val="24"/>
          <w:highlight w:val="none"/>
          <w:lang w:val="en-US" w:eastAsia="zh-CN"/>
        </w:rPr>
        <w:t xml:space="preserve">收集容器上必须标明规范的收集标识，标明“餐厨垃圾收集容器”字样。</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5.</w:t>
      </w:r>
      <w:r>
        <w:rPr>
          <w:rFonts w:hint="default" w:ascii="宋体" w:hAnsi="宋体" w:cs="宋体"/>
          <w:i w:val="0"/>
          <w:iCs w:val="0"/>
          <w:color w:val="000000"/>
          <w:sz w:val="24"/>
          <w:szCs w:val="24"/>
          <w:highlight w:val="none"/>
          <w:lang w:val="en-US" w:eastAsia="zh-CN"/>
        </w:rPr>
        <w:t xml:space="preserve">按照环境卫生作业服务规范收运餐厨垃圾、日产日清；</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6.</w:t>
      </w:r>
      <w:r>
        <w:rPr>
          <w:rFonts w:hint="default" w:ascii="宋体" w:hAnsi="宋体" w:cs="宋体"/>
          <w:i w:val="0"/>
          <w:iCs w:val="0"/>
          <w:color w:val="000000"/>
          <w:sz w:val="24"/>
          <w:szCs w:val="24"/>
          <w:highlight w:val="none"/>
          <w:lang w:val="en-US" w:eastAsia="zh-CN"/>
        </w:rPr>
        <w:t xml:space="preserve">餐厨垃圾应单独收运，不得与生活垃圾或者餐厨废弃油脂混合收运，或将餐厨垃圾混入其他垃圾处理；</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7.</w:t>
      </w:r>
      <w:r>
        <w:rPr>
          <w:rFonts w:hint="default" w:ascii="宋体" w:hAnsi="宋体" w:cs="宋体"/>
          <w:i w:val="0"/>
          <w:iCs w:val="0"/>
          <w:color w:val="000000"/>
          <w:sz w:val="24"/>
          <w:szCs w:val="24"/>
          <w:highlight w:val="none"/>
          <w:lang w:val="en-US" w:eastAsia="zh-CN"/>
        </w:rPr>
        <w:t xml:space="preserve">运输设备和工具应该保持整洁、完好和正常使用，无明显污点、污痕、油迹、油渍；</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8.</w:t>
      </w:r>
      <w:r>
        <w:rPr>
          <w:rFonts w:hint="default" w:ascii="宋体" w:hAnsi="宋体" w:cs="宋体"/>
          <w:i w:val="0"/>
          <w:iCs w:val="0"/>
          <w:color w:val="000000"/>
          <w:sz w:val="24"/>
          <w:szCs w:val="24"/>
          <w:highlight w:val="none"/>
          <w:lang w:val="en-US" w:eastAsia="zh-CN"/>
        </w:rPr>
        <w:t xml:space="preserve">实行全过程密闭化运输，不得滴漏、撒落；</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9.</w:t>
      </w:r>
      <w:r>
        <w:rPr>
          <w:rFonts w:hint="default" w:ascii="宋体" w:hAnsi="宋体" w:cs="宋体"/>
          <w:i w:val="0"/>
          <w:iCs w:val="0"/>
          <w:color w:val="000000"/>
          <w:sz w:val="24"/>
          <w:szCs w:val="24"/>
          <w:highlight w:val="none"/>
          <w:lang w:val="en-US" w:eastAsia="zh-CN"/>
        </w:rPr>
        <w:t xml:space="preserve">以直运的方式将餐厨垃圾运送至薛埠镇餐厨垃圾站，不得设置中转场所或随意改变处置去向。若在运输、处理过程中所产生的增值效益归采购人所有；</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10.</w:t>
      </w:r>
      <w:r>
        <w:rPr>
          <w:rFonts w:hint="default" w:ascii="宋体" w:hAnsi="宋体" w:cs="宋体"/>
          <w:i w:val="0"/>
          <w:iCs w:val="0"/>
          <w:color w:val="000000"/>
          <w:sz w:val="24"/>
          <w:szCs w:val="24"/>
          <w:highlight w:val="none"/>
          <w:lang w:val="en-US" w:eastAsia="zh-CN"/>
        </w:rPr>
        <w:t xml:space="preserve">应当建立应急处理和通报机制，对突发泄露的餐厨垃圾，应当及时清除干净。</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11.</w:t>
      </w:r>
      <w:r>
        <w:rPr>
          <w:rFonts w:hint="default" w:ascii="宋体" w:hAnsi="宋体" w:cs="宋体"/>
          <w:i w:val="0"/>
          <w:iCs w:val="0"/>
          <w:color w:val="000000"/>
          <w:sz w:val="24"/>
          <w:szCs w:val="24"/>
          <w:highlight w:val="none"/>
          <w:lang w:val="en-US" w:eastAsia="zh-CN"/>
        </w:rPr>
        <w:t xml:space="preserve">供应商必须做到安全运行，无事故发生。如供应商在履行合同过程中发生任何安全事故或交通事故等，造成人员伤亡或财产损失的，全部责任由供应商承担，与采购人无关。</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12.</w:t>
      </w:r>
      <w:r>
        <w:rPr>
          <w:rFonts w:hint="default" w:ascii="宋体" w:hAnsi="宋体" w:cs="宋体"/>
          <w:i w:val="0"/>
          <w:iCs w:val="0"/>
          <w:color w:val="000000"/>
          <w:sz w:val="24"/>
          <w:szCs w:val="24"/>
          <w:highlight w:val="none"/>
          <w:lang w:val="en-US" w:eastAsia="zh-CN"/>
        </w:rPr>
        <w:t xml:space="preserve">合同期内，凡新增作业任务，需得到采购人的认定同意，以采购人下达的任务书为准。凭任务书作为结算依据。</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13.</w:t>
      </w:r>
      <w:r>
        <w:rPr>
          <w:rFonts w:hint="default" w:ascii="宋体" w:hAnsi="宋体" w:cs="宋体"/>
          <w:i w:val="0"/>
          <w:iCs w:val="0"/>
          <w:color w:val="000000"/>
          <w:sz w:val="24"/>
          <w:szCs w:val="24"/>
          <w:highlight w:val="none"/>
          <w:lang w:val="en-US" w:eastAsia="zh-CN"/>
        </w:rPr>
        <w:t xml:space="preserve">合同期内减少作业量的需及时上报采购人的相关职能部门认可（15日内），不得自行停工，或改变作业时间与方式。如有不报或上报不及时，其减少作业量的时间由采购人确定。</w:t>
      </w:r>
      <w:r/>
    </w:p>
    <w:p>
      <w:pPr>
        <w:pStyle w:val="1307"/>
        <w:numPr>
          <w:ilvl w:val="0"/>
          <w:numId w:val="0"/>
        </w:numPr>
        <w:contextualSpacing/>
        <w:spacing w:line="360" w:lineRule="auto"/>
        <w:rPr>
          <w:rFonts w:hint="default" w:ascii="宋体" w:hAnsi="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 xml:space="preserve">14.</w:t>
      </w:r>
      <w:r>
        <w:rPr>
          <w:rFonts w:hint="default" w:ascii="宋体" w:hAnsi="宋体" w:cs="宋体"/>
          <w:i w:val="0"/>
          <w:iCs w:val="0"/>
          <w:color w:val="000000"/>
          <w:sz w:val="24"/>
          <w:szCs w:val="24"/>
          <w:highlight w:val="none"/>
          <w:lang w:val="en-US" w:eastAsia="zh-CN"/>
        </w:rPr>
        <w:t xml:space="preserve">由于工程施工、各类活动、节假日期间等因素导致的费用，不论这些因素是可预测或不可预测的，均已包含在报价中。除采购人要求外，不作调整。</w:t>
      </w:r>
      <w:r/>
    </w:p>
    <w:p>
      <w:pPr>
        <w:pStyle w:val="1307"/>
        <w:numPr>
          <w:ilvl w:val="0"/>
          <w:numId w:val="0"/>
        </w:numPr>
        <w:contextualSpacing/>
        <w:spacing w:line="360" w:lineRule="auto"/>
        <w:rPr>
          <w:rFonts w:hint="default" w:ascii="宋体" w:hAnsi="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15.投标报价应当包含税费、人工工资、高温费、意外险、五险等</w:t>
      </w:r>
      <w:r>
        <w:rPr>
          <w:rFonts w:hint="eastAsia" w:ascii="宋体" w:hAnsi="宋体" w:eastAsia="宋体" w:cs="宋体"/>
          <w:i w:val="0"/>
          <w:iCs w:val="0"/>
          <w:color w:val="000000"/>
          <w:sz w:val="24"/>
          <w:highlight w:val="none"/>
        </w:rPr>
        <w:t xml:space="preserve">按照竞争性磋商文件要求完成本项目的全部相关服务费用</w:t>
      </w:r>
      <w:r>
        <w:rPr>
          <w:rFonts w:hint="eastAsia" w:ascii="宋体" w:hAnsi="宋体" w:cs="宋体"/>
          <w:i w:val="0"/>
          <w:iCs w:val="0"/>
          <w:color w:val="000000"/>
          <w:sz w:val="24"/>
          <w:highlight w:val="none"/>
          <w:lang w:eastAsia="zh-CN"/>
        </w:rPr>
        <w:t xml:space="preserve">，</w:t>
      </w:r>
      <w:r>
        <w:rPr>
          <w:rFonts w:hint="eastAsia" w:ascii="宋体" w:hAnsi="宋体" w:cs="宋体"/>
          <w:i w:val="0"/>
          <w:iCs w:val="0"/>
          <w:color w:val="000000"/>
          <w:sz w:val="24"/>
          <w:highlight w:val="none"/>
          <w:lang w:val="en-US" w:eastAsia="zh-CN"/>
        </w:rPr>
        <w:t xml:space="preserve">采购人不再另行支付其他费用</w:t>
      </w:r>
      <w:r>
        <w:rPr>
          <w:rFonts w:hint="eastAsia" w:ascii="宋体" w:hAnsi="宋体" w:eastAsia="宋体" w:cs="宋体"/>
          <w:i w:val="0"/>
          <w:iCs w:val="0"/>
          <w:color w:val="000000"/>
          <w:sz w:val="24"/>
          <w:highlight w:val="none"/>
        </w:rPr>
        <w:t xml:space="preserve">。</w:t>
      </w:r>
      <w:r>
        <w:rPr>
          <w:highlight w:val="none"/>
        </w:rPr>
      </w:r>
    </w:p>
    <w:p>
      <w:pPr>
        <w:jc w:val="both"/>
        <w:rPr>
          <w:rFonts w:ascii="宋体" w:hAnsi="宋体" w:eastAsia="宋体" w:cs="宋体"/>
          <w:b/>
          <w:bCs/>
          <w:i w:val="0"/>
          <w:iCs w:val="0"/>
          <w:color w:val="000000"/>
          <w:sz w:val="52"/>
          <w:szCs w:val="52"/>
          <w:highlight w:val="none"/>
        </w:rPr>
      </w:pPr>
      <w:r/>
      <w:bookmarkStart w:id="670" w:name="_Toc25811_WPSOffice_Level2"/>
      <w:r/>
      <w:bookmarkStart w:id="744" w:name="_GoBack"/>
      <w:r/>
      <w:bookmarkEnd w:id="744"/>
      <w:r/>
      <w:r/>
    </w:p>
    <w:p>
      <w:pPr>
        <w:jc w:val="both"/>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r/>
    </w:p>
    <w:p>
      <w:pPr>
        <w:jc w:val="both"/>
        <w:rPr>
          <w:rFonts w:ascii="宋体" w:hAnsi="宋体" w:eastAsia="宋体" w:cs="宋体"/>
          <w:b/>
          <w:bCs/>
          <w:i w:val="0"/>
          <w:iCs w:val="0"/>
          <w:color w:val="000000"/>
          <w:sz w:val="52"/>
          <w:szCs w:val="52"/>
          <w:highlight w:val="none"/>
        </w:rPr>
      </w:pPr>
      <w:r>
        <w:rPr>
          <w:rFonts w:ascii="宋体" w:hAnsi="宋体" w:eastAsia="宋体" w:cs="宋体"/>
          <w:b/>
          <w:bCs/>
          <w:i w:val="0"/>
          <w:iCs w:val="0"/>
          <w:color w:val="000000"/>
          <w:sz w:val="52"/>
          <w:szCs w:val="52"/>
          <w:highlight w:val="none"/>
        </w:rPr>
      </w:r>
      <w:bookmarkEnd w:id="670"/>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jc w:val="center"/>
        <w:widowControl/>
        <w:rPr>
          <w:rFonts w:hint="eastAsia" w:ascii="宋体" w:hAnsi="宋体" w:eastAsia="宋体" w:cs="宋体"/>
          <w:b/>
          <w:i w:val="0"/>
          <w:iCs w:val="0"/>
          <w:color w:val="000000"/>
          <w:sz w:val="36"/>
          <w:szCs w:val="36"/>
          <w:highlight w:val="none"/>
          <w:lang w:val="en-US" w:eastAsia="zh-CN"/>
        </w:rPr>
      </w:pPr>
      <w:r>
        <w:rPr>
          <w:rFonts w:hint="eastAsia" w:ascii="宋体" w:hAnsi="宋体" w:eastAsia="宋体" w:cs="宋体"/>
          <w:b/>
          <w:i w:val="0"/>
          <w:iCs w:val="0"/>
          <w:color w:val="000000"/>
          <w:sz w:val="36"/>
          <w:szCs w:val="36"/>
          <w:highlight w:val="none"/>
          <w:lang w:val="en-US" w:eastAsia="zh-CN"/>
        </w:rPr>
        <w:t xml:space="preserve"> </w:t>
      </w:r>
      <w:r/>
    </w:p>
    <w:p>
      <w:pPr>
        <w:jc w:val="center"/>
        <w:spacing w:line="360" w:lineRule="auto"/>
        <w:rPr>
          <w:rFonts w:hint="eastAsia" w:ascii="宋体" w:hAnsi="宋体" w:eastAsia="宋体" w:cs="宋体"/>
          <w:b/>
          <w:i w:val="0"/>
          <w:iCs w:val="0"/>
          <w:color w:val="000000"/>
          <w:sz w:val="36"/>
          <w:szCs w:val="36"/>
          <w:highlight w:val="none"/>
        </w:rPr>
        <w:outlineLvl w:val="0"/>
      </w:pPr>
      <w:r/>
      <w:bookmarkStart w:id="671" w:name="_Toc8506"/>
      <w:r/>
      <w:r/>
    </w:p>
    <w:p>
      <w:pPr>
        <w:jc w:val="center"/>
        <w:spacing w:line="360" w:lineRule="auto"/>
        <w:rPr>
          <w:rFonts w:hint="eastAsia" w:ascii="宋体" w:hAnsi="宋体" w:eastAsia="宋体" w:cs="宋体"/>
          <w:b/>
          <w:i w:val="0"/>
          <w:iCs w:val="0"/>
          <w:color w:val="000000"/>
          <w:sz w:val="36"/>
          <w:szCs w:val="36"/>
          <w:highlight w:val="none"/>
        </w:rPr>
        <w:outlineLvl w:val="0"/>
      </w:pPr>
      <w:r>
        <w:rPr>
          <w:rFonts w:hint="eastAsia" w:ascii="宋体" w:hAnsi="宋体" w:eastAsia="宋体" w:cs="宋体"/>
          <w:b/>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rPr>
          <w:rFonts w:hint="eastAsia" w:ascii="宋体" w:hAnsi="宋体" w:eastAsia="宋体" w:cs="宋体"/>
          <w:b/>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rPr>
          <w:rFonts w:hint="eastAsia" w:ascii="宋体" w:hAnsi="宋体" w:eastAsia="宋体" w:cs="宋体"/>
          <w:b/>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rPr>
          <w:rFonts w:hint="eastAsia" w:ascii="宋体" w:hAnsi="宋体" w:eastAsia="宋体" w:cs="宋体"/>
          <w:b/>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rPr>
          <w:rFonts w:hint="eastAsia" w:ascii="宋体" w:hAnsi="宋体" w:eastAsia="宋体" w:cs="宋体"/>
          <w:b/>
          <w:i w:val="0"/>
          <w:iCs w:val="0"/>
          <w:color w:val="000000"/>
          <w:sz w:val="36"/>
          <w:szCs w:val="36"/>
          <w:highlight w:val="none"/>
        </w:rPr>
      </w:r>
      <w:r/>
    </w:p>
    <w:p>
      <w:pPr>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br w:type="page" w:clear="all"/>
      </w:r>
      <w:r/>
    </w:p>
    <w:p>
      <w:pPr>
        <w:jc w:val="center"/>
        <w:spacing w:line="360" w:lineRule="auto"/>
        <w:rPr>
          <w:b/>
          <w:i w:val="0"/>
          <w:iCs w:val="0"/>
          <w:color w:val="000000"/>
          <w:sz w:val="36"/>
          <w:szCs w:val="36"/>
          <w:highlight w:val="none"/>
        </w:rPr>
        <w:outlineLvl w:val="0"/>
      </w:pPr>
      <w:r>
        <w:rPr>
          <w:rFonts w:hint="eastAsia" w:ascii="宋体" w:hAnsi="宋体" w:eastAsia="宋体" w:cs="宋体"/>
          <w:b/>
          <w:i w:val="0"/>
          <w:iCs w:val="0"/>
          <w:color w:val="000000"/>
          <w:sz w:val="36"/>
          <w:szCs w:val="36"/>
          <w:highlight w:val="none"/>
        </w:rPr>
        <w:t xml:space="preserve">第五章   合同草案条款</w:t>
      </w:r>
      <w:bookmarkEnd w:id="671"/>
      <w:r/>
      <w:r/>
    </w:p>
    <w:p>
      <w:pPr>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甲方：</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溧阳市上黄</w:t>
      </w:r>
      <w:r>
        <w:rPr>
          <w:rFonts w:hint="eastAsia" w:ascii="宋体" w:hAnsi="宋体" w:eastAsia="宋体" w:cs="Times New Roman"/>
          <w:sz w:val="24"/>
          <w:szCs w:val="24"/>
          <w:u w:val="single"/>
        </w:rPr>
        <w:t xml:space="preserve">镇人民政府  </w:t>
      </w:r>
      <w:r>
        <w:rPr>
          <w:rFonts w:hint="eastAsia" w:ascii="宋体" w:hAnsi="宋体" w:eastAsia="宋体" w:cs="Times New Roman"/>
          <w:sz w:val="24"/>
          <w:szCs w:val="24"/>
          <w:u w:val="single"/>
          <w:lang w:val="en-US" w:eastAsia="zh-CN"/>
        </w:rPr>
        <w:t xml:space="preserve"> </w:t>
      </w:r>
      <w:r/>
    </w:p>
    <w:p>
      <w:pPr>
        <w:spacing w:line="360" w:lineRule="auto"/>
        <w:rPr>
          <w:rFonts w:hint="default" w:ascii="宋体" w:hAnsi="宋体" w:eastAsia="宋体" w:cs="Times New Roman"/>
          <w:sz w:val="24"/>
          <w:szCs w:val="24"/>
          <w:u w:val="single"/>
        </w:rPr>
      </w:pPr>
      <w:r>
        <w:rPr>
          <w:rFonts w:hint="eastAsia" w:ascii="宋体" w:hAnsi="宋体" w:eastAsia="宋体" w:cs="Times New Roman"/>
          <w:sz w:val="24"/>
          <w:szCs w:val="24"/>
        </w:rPr>
        <w:t xml:space="preserve">乙方：</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p>
    <w:p>
      <w:pPr>
        <w:rPr>
          <w:rFonts w:hint="default" w:ascii="仿宋" w:hAnsi="仿宋" w:eastAsia="仿宋" w:cs="Times New Roman"/>
          <w:sz w:val="10"/>
          <w:szCs w:val="10"/>
        </w:rPr>
      </w:pPr>
      <w:r>
        <w:rPr>
          <w:rFonts w:hint="default" w:ascii="仿宋" w:hAnsi="仿宋" w:eastAsia="仿宋" w:cs="Times New Roman"/>
          <w:sz w:val="10"/>
          <w:szCs w:val="10"/>
        </w:rPr>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为落实溧阳市垃圾分类工作总体部署要求，加强</w:t>
      </w:r>
      <w:r>
        <w:rPr>
          <w:rFonts w:hint="eastAsia" w:ascii="宋体" w:hAnsi="宋体" w:eastAsia="宋体" w:cs="Times New Roman"/>
          <w:sz w:val="24"/>
          <w:szCs w:val="24"/>
          <w:lang w:val="en-US" w:eastAsia="zh-CN"/>
        </w:rPr>
        <w:t xml:space="preserve">上黄</w:t>
      </w:r>
      <w:r>
        <w:rPr>
          <w:rFonts w:hint="eastAsia" w:ascii="宋体" w:hAnsi="宋体" w:eastAsia="宋体" w:cs="Times New Roman"/>
          <w:sz w:val="24"/>
          <w:szCs w:val="24"/>
        </w:rPr>
        <w:t xml:space="preserve">镇餐厨垃圾规范化、无害化处理，现就</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项目，承包给乙方经营，相关事宜通过协商，甲乙双方一致同意签订本合同。</w:t>
      </w:r>
      <w:r/>
    </w:p>
    <w:p>
      <w:pPr>
        <w:ind w:firstLine="482"/>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一、合同期限</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合同为期</w:t>
      </w:r>
      <w:r>
        <w:rPr>
          <w:rFonts w:hint="eastAsia" w:ascii="宋体" w:hAnsi="宋体" w:eastAsia="宋体" w:cs="Times New Roman"/>
          <w:sz w:val="24"/>
          <w:szCs w:val="24"/>
          <w:lang w:val="en-US" w:eastAsia="zh-CN"/>
        </w:rPr>
        <w:t xml:space="preserve">两</w:t>
      </w:r>
      <w:r>
        <w:rPr>
          <w:rFonts w:hint="eastAsia" w:ascii="宋体" w:hAnsi="宋体" w:eastAsia="宋体" w:cs="Times New Roman"/>
          <w:sz w:val="24"/>
          <w:szCs w:val="24"/>
        </w:rPr>
        <w:t xml:space="preserve">年，</w:t>
      </w:r>
      <w:r>
        <w:rPr>
          <w:rFonts w:hint="eastAsia" w:ascii="宋体" w:hAnsi="宋体" w:eastAsia="宋体" w:cs="Times New Roman"/>
          <w:sz w:val="24"/>
          <w:szCs w:val="24"/>
          <w:lang w:val="en-US" w:eastAsia="zh-CN"/>
        </w:rPr>
        <w:t xml:space="preserve">自</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日起至</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日止。</w:t>
      </w:r>
      <w:r/>
    </w:p>
    <w:p>
      <w:pPr>
        <w:ind w:firstLine="482"/>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二、合同内容</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1、 乙方负责为</w:t>
      </w:r>
      <w:r>
        <w:rPr>
          <w:rFonts w:hint="eastAsia" w:ascii="宋体" w:hAnsi="宋体" w:eastAsia="宋体" w:cs="Times New Roman"/>
          <w:sz w:val="24"/>
          <w:szCs w:val="24"/>
          <w:lang w:eastAsia="zh-CN"/>
        </w:rPr>
        <w:t xml:space="preserve">上黄</w:t>
      </w:r>
      <w:r>
        <w:rPr>
          <w:rFonts w:hint="eastAsia" w:ascii="宋体" w:hAnsi="宋体" w:eastAsia="宋体" w:cs="Times New Roman"/>
          <w:sz w:val="24"/>
          <w:szCs w:val="24"/>
        </w:rPr>
        <w:t xml:space="preserve">集镇区域范围内的食品加工企业、餐饮服务单位、食堂共计</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处（具体数据见附件）所产生的餐厨垃圾，全面进行收集运输至金峰水泥厂欣峰厂区进行处理。</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2、每天全面收集清运一次。</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3、</w:t>
      </w:r>
      <w:r>
        <w:rPr>
          <w:rFonts w:hint="eastAsia" w:ascii="宋体" w:hAnsi="宋体" w:eastAsia="宋体" w:cs="Times New Roman"/>
          <w:sz w:val="24"/>
          <w:szCs w:val="24"/>
          <w:highlight w:val="none"/>
        </w:rPr>
        <w:t xml:space="preserve">在一个合同周期内如有增加产生需处理餐厨垃圾的单位，增加数量</w:t>
      </w:r>
      <w:r>
        <w:rPr>
          <w:rFonts w:hint="eastAsia" w:ascii="宋体" w:hAnsi="宋体" w:cs="Times New Roman"/>
          <w:sz w:val="24"/>
          <w:szCs w:val="24"/>
          <w:highlight w:val="none"/>
          <w:lang w:val="en-US" w:eastAsia="zh-CN"/>
        </w:rPr>
        <w:t xml:space="preserve">10家</w:t>
      </w:r>
      <w:r>
        <w:rPr>
          <w:rFonts w:hint="eastAsia" w:ascii="宋体" w:hAnsi="宋体" w:eastAsia="宋体" w:cs="Times New Roman"/>
          <w:sz w:val="24"/>
          <w:szCs w:val="24"/>
          <w:highlight w:val="none"/>
        </w:rPr>
        <w:t xml:space="preserve">以内，乙方无条件进行收运处理。增加数量超过</w:t>
      </w:r>
      <w:r>
        <w:rPr>
          <w:rFonts w:hint="eastAsia" w:ascii="宋体" w:hAnsi="宋体" w:cs="Times New Roman"/>
          <w:sz w:val="24"/>
          <w:szCs w:val="24"/>
          <w:highlight w:val="none"/>
          <w:lang w:val="en-US" w:eastAsia="zh-CN"/>
        </w:rPr>
        <w:t xml:space="preserve">10家</w:t>
      </w:r>
      <w:r>
        <w:rPr>
          <w:rFonts w:hint="eastAsia" w:ascii="宋体" w:hAnsi="宋体" w:eastAsia="宋体" w:cs="Times New Roman"/>
          <w:sz w:val="24"/>
          <w:szCs w:val="24"/>
          <w:highlight w:val="none"/>
        </w:rPr>
        <w:t xml:space="preserve">的，</w:t>
      </w:r>
      <w:r>
        <w:rPr>
          <w:rFonts w:hint="eastAsia" w:ascii="宋体" w:hAnsi="宋体" w:cs="Times New Roman"/>
          <w:sz w:val="24"/>
          <w:szCs w:val="24"/>
          <w:highlight w:val="none"/>
          <w:lang w:val="en-US" w:eastAsia="zh-CN"/>
        </w:rPr>
        <w:t xml:space="preserve">甲乙双方自行协商签订补充协议</w:t>
      </w:r>
      <w:r>
        <w:rPr>
          <w:rFonts w:hint="eastAsia" w:ascii="宋体" w:hAnsi="宋体" w:cs="Times New Roman"/>
          <w:sz w:val="24"/>
          <w:szCs w:val="24"/>
          <w:highlight w:val="none"/>
          <w:lang w:eastAsia="zh-CN"/>
        </w:rPr>
        <w:t xml:space="preserve">。</w:t>
      </w:r>
      <w:r>
        <w:rPr>
          <w:highlight w:val="none"/>
        </w:rPr>
      </w:r>
    </w:p>
    <w:p>
      <w:pPr>
        <w:ind w:firstLine="482"/>
        <w:spacing w:line="360" w:lineRule="auto"/>
        <w:rPr>
          <w:rFonts w:hint="default"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三、费用及付款方式</w:t>
      </w:r>
      <w:r>
        <w:rPr>
          <w:highlight w:val="none"/>
        </w:rPr>
      </w:r>
    </w:p>
    <w:p>
      <w:pPr>
        <w:ind w:firstLine="480"/>
        <w:spacing w:line="360" w:lineRule="auto"/>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1、本合同费用</w:t>
      </w:r>
      <w:r>
        <w:rPr>
          <w:rFonts w:hint="eastAsia" w:ascii="宋体" w:hAnsi="宋体" w:eastAsia="宋体" w:cs="Times New Roman"/>
          <w:sz w:val="24"/>
          <w:szCs w:val="24"/>
          <w:highlight w:val="none"/>
          <w:lang w:val="en-US" w:eastAsia="zh-CN"/>
        </w:rPr>
        <w:t xml:space="preserve">为</w:t>
      </w:r>
      <w:r>
        <w:rPr>
          <w:rFonts w:hint="eastAsia" w:ascii="宋体" w:hAnsi="宋体" w:eastAsia="宋体" w:cs="Times New Roman"/>
          <w:sz w:val="24"/>
          <w:szCs w:val="24"/>
          <w:highlight w:val="none"/>
          <w:u w:val="single"/>
          <w:lang w:val="en-US" w:eastAsia="zh-CN"/>
        </w:rPr>
        <w:t xml:space="preserve"> ¥         /年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不</w:t>
      </w:r>
      <w:r>
        <w:rPr>
          <w:rFonts w:hint="eastAsia" w:ascii="宋体" w:hAnsi="宋体" w:eastAsia="宋体" w:cs="Times New Roman"/>
          <w:sz w:val="24"/>
          <w:szCs w:val="24"/>
          <w:highlight w:val="none"/>
        </w:rPr>
        <w:t xml:space="preserve">含税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。（大写：</w:t>
      </w:r>
      <w:r>
        <w:rPr>
          <w:rFonts w:hint="eastAsia" w:ascii="宋体" w:hAnsi="宋体" w:eastAsia="宋体" w:cs="Times New Roman"/>
          <w:sz w:val="24"/>
          <w:szCs w:val="24"/>
          <w:highlight w:val="none"/>
          <w:u w:val="single"/>
          <w:lang w:val="en-US" w:eastAsia="zh-CN"/>
        </w:rPr>
        <w:t xml:space="preserve">人民币           </w:t>
      </w:r>
      <w:r>
        <w:rPr>
          <w:rFonts w:hint="eastAsia" w:ascii="宋体" w:hAnsi="宋体" w:eastAsia="宋体" w:cs="Times New Roman"/>
          <w:sz w:val="24"/>
          <w:szCs w:val="24"/>
          <w:highlight w:val="none"/>
        </w:rPr>
        <w:t xml:space="preserve">）</w:t>
      </w:r>
      <w:r>
        <w:rPr>
          <w:highlight w:val="none"/>
        </w:rPr>
      </w:r>
    </w:p>
    <w:p>
      <w:pPr>
        <w:pStyle w:val="1043"/>
        <w:numPr>
          <w:ilvl w:val="0"/>
          <w:numId w:val="0"/>
        </w:numPr>
        <w:ind w:firstLine="480"/>
        <w:keepLines w:val="0"/>
        <w:keepNext w:val="0"/>
        <w:pageBreakBefore w:val="0"/>
        <w:spacing w:before="0"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val="en-US" w:eastAsia="zh-CN"/>
        </w:rPr>
        <w:t xml:space="preserve">费用每半年一结算，</w:t>
      </w:r>
      <w:r>
        <w:rPr>
          <w:rFonts w:hint="eastAsia" w:cs="Times New Roman"/>
          <w:sz w:val="24"/>
          <w:szCs w:val="24"/>
          <w:highlight w:val="none"/>
          <w:lang w:val="en-US" w:eastAsia="zh-CN"/>
        </w:rPr>
        <w:t xml:space="preserve">每年度7月份和次年1月份付款，</w:t>
      </w:r>
      <w:r>
        <w:rPr>
          <w:rFonts w:hint="eastAsia" w:ascii="宋体" w:hAnsi="宋体" w:eastAsia="宋体" w:cs="Times New Roman"/>
          <w:sz w:val="24"/>
          <w:szCs w:val="24"/>
          <w:highlight w:val="none"/>
          <w:lang w:val="en-US" w:eastAsia="zh-CN"/>
        </w:rPr>
        <w:t xml:space="preserve">甲方收到乙方发票后支付半年度费用</w:t>
      </w:r>
      <w:r>
        <w:rPr>
          <w:rFonts w:hint="eastAsia" w:ascii="宋体" w:hAnsi="宋体" w:eastAsia="宋体" w:cs="宋体"/>
          <w:sz w:val="24"/>
          <w:szCs w:val="24"/>
          <w:highlight w:val="none"/>
          <w:lang w:val="en-US" w:eastAsia="zh-CN" w:bidi="ar-SA"/>
        </w:rPr>
        <w:t xml:space="preserve">。</w:t>
      </w:r>
      <w:r>
        <w:rPr>
          <w:highlight w:val="none"/>
        </w:rPr>
      </w:r>
    </w:p>
    <w:p>
      <w:pPr>
        <w:ind w:firstLine="482"/>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四、甲方权利及义务</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1、负责制定各项管理制度，并对乙方规范作业进行日常监管，按照制定的各项管理标准和要求进行督查，发现问题及时通知乙方，以便于改进工作质量。</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2、负责对将其他生活垃圾如塑料、筷子、瓶子、破损餐具、铁器等混入餐厨垃圾类的单位和个人进行处理，对态度恶劣，不服从管理的单位和个人按相关规定进行处罚。</w:t>
      </w:r>
      <w:r/>
    </w:p>
    <w:p>
      <w:pPr>
        <w:ind w:firstLine="482"/>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五、乙方权利与义务</w:t>
      </w:r>
      <w:r/>
    </w:p>
    <w:p>
      <w:pPr>
        <w:ind w:firstLine="480"/>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rPr>
        <w:t xml:space="preserve">1、遵守甲方各项管理制度，听从甲方的工作安排，并接受甲方的监管和考核，对于存在问题在指定时间内整改到位</w:t>
      </w:r>
      <w:r>
        <w:rPr>
          <w:rFonts w:hint="eastAsia" w:ascii="宋体" w:hAnsi="宋体" w:eastAsia="宋体" w:cs="Times New Roman"/>
          <w:sz w:val="24"/>
          <w:szCs w:val="24"/>
          <w:lang w:eastAsia="zh-CN"/>
        </w:rPr>
        <w:t xml:space="preserve">，如整改不到位，甲方有权给予乙方每次</w:t>
      </w:r>
      <w:r>
        <w:rPr>
          <w:rFonts w:hint="eastAsia" w:ascii="宋体" w:hAnsi="宋体" w:eastAsia="宋体" w:cs="Times New Roman"/>
          <w:sz w:val="24"/>
          <w:szCs w:val="24"/>
          <w:lang w:val="en-US" w:eastAsia="zh-CN"/>
        </w:rPr>
        <w:t xml:space="preserve">500元扣款并做好台帐，如出现10次类似情况，甲方有权终止合同。</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2、为保证作业的正常有效开展，乙方负责组成专业服务队伍。</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3、强化安全生产管理，提高作业安全意识，加强员工安全作业培训，独立承担环卫作业中的安全责任和经济赔偿。</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4、确保在任何情况下（如灾害天气期间或重大活动期间），乙方均能保质保量完成甲方的任务，每天全面收运处理一次。</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5、自觉执行国家的法律、法规，按规定签订劳动用工合同，办理各类保险，作业及管理人员工资不得低于溧阳市最低工资标准，独立处理出现各类纠纷。</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6、建立工作日志，完成各类台帐资料，每月定时向甲方提供。</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7、合法经营、照章纳税、自负盈亏。</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8、向甲方提出合理化建议。</w:t>
      </w:r>
      <w:r/>
    </w:p>
    <w:p>
      <w:pPr>
        <w:ind w:firstLine="482"/>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六、其他事宜</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1、经甲乙双方协商一致，可以解除合同。</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2、有下列情况之一，双方可以解除合同。</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（1）、因不可抗力致使不能实现合同目的，未受不可抗力影响的一方有权解除协议。</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（2）、因一方违约导致协议不能继续履行的，另一方有权解除协议。</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3、有权解除合同的一方，应当在违约事实或不可抗力发生之后30天内书面通知对方提出解除合同，合同在书面通知对方时自动解除。</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4、协议的部分或全部都不得转包或分包。</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5、甲方违反本合同约定，使乙方未完成规定管理目标，乙方有权要求甲方在一定时期内解决，如在一定时期内未解决，乙方有权终止合同，造成乙方损失的，甲方应予以赔偿。</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6、乙方违反本合同约定，甲方有权要求乙方执行合同，限期整改，逾期未整改或整改不到位，甲方有权终止合同，造成甲方损失的乙方应赔偿甲方经济损失。</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7、合同期满，甲方决定不再承包给乙方进行该项目，应提前三个月通知乙方，乙方如决定不再继续执行该项目，提前三个月书面通知甲方。</w:t>
      </w:r>
      <w:r/>
    </w:p>
    <w:p>
      <w:pPr>
        <w:ind w:firstLine="482"/>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七、争议解决</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甲乙双方因本合同产生纠纷，双方可协商解决。协商未果，提交溧阳市人民法院管辖。</w:t>
      </w:r>
      <w:r/>
    </w:p>
    <w:p>
      <w:pPr>
        <w:ind w:firstLine="482"/>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八、合同效力</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1、本合同未尽事宜，双方可签订补充协议，补充协议与本合同具有同等法律效力，如补充协议与本合同不一致，以补充协议为准。</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2、本合同一式</w:t>
      </w:r>
      <w:r>
        <w:rPr>
          <w:rFonts w:hint="eastAsia" w:ascii="宋体" w:hAnsi="宋体" w:eastAsia="宋体" w:cs="Times New Roman"/>
          <w:sz w:val="24"/>
          <w:szCs w:val="24"/>
          <w:lang w:val="en-US" w:eastAsia="zh-CN"/>
        </w:rPr>
        <w:t xml:space="preserve">柒</w:t>
      </w:r>
      <w:r>
        <w:rPr>
          <w:rFonts w:hint="eastAsia" w:ascii="宋体" w:hAnsi="宋体" w:eastAsia="宋体" w:cs="Times New Roman"/>
          <w:sz w:val="24"/>
          <w:szCs w:val="24"/>
        </w:rPr>
        <w:t xml:space="preserve">份，甲乙双方各执</w:t>
      </w:r>
      <w:r>
        <w:rPr>
          <w:rFonts w:hint="eastAsia" w:ascii="宋体" w:hAnsi="宋体" w:eastAsia="宋体" w:cs="Times New Roman"/>
          <w:sz w:val="24"/>
          <w:szCs w:val="24"/>
          <w:lang w:val="en-US" w:eastAsia="zh-CN"/>
        </w:rPr>
        <w:t xml:space="preserve">叁</w:t>
      </w:r>
      <w:r>
        <w:rPr>
          <w:rFonts w:hint="eastAsia" w:ascii="宋体" w:hAnsi="宋体" w:eastAsia="宋体" w:cs="Times New Roman"/>
          <w:sz w:val="24"/>
          <w:szCs w:val="24"/>
        </w:rPr>
        <w:t xml:space="preserve">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代理机构执壹份</w:t>
      </w:r>
      <w:r>
        <w:rPr>
          <w:rFonts w:hint="eastAsia" w:ascii="宋体" w:hAnsi="宋体" w:eastAsia="宋体" w:cs="Times New Roman"/>
          <w:sz w:val="24"/>
          <w:szCs w:val="24"/>
        </w:rPr>
        <w:t xml:space="preserve">。</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3、本合同经甲乙双方签字盖章后生效。</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firstLine="480"/>
        <w:rPr>
          <w:rFonts w:hint="default" w:ascii="宋体" w:hAnsi="宋体" w:eastAsia="宋体" w:cs="Times New Roman"/>
          <w:sz w:val="24"/>
          <w:szCs w:val="24"/>
        </w:rPr>
      </w:pPr>
      <w:r>
        <w:rPr>
          <w:rFonts w:hint="default" w:ascii="宋体" w:hAnsi="宋体" w:eastAsia="宋体" w:cs="Times New Roman"/>
          <w:sz w:val="24"/>
          <w:szCs w:val="24"/>
        </w:rPr>
      </w:r>
      <w:r/>
    </w:p>
    <w:p>
      <w:pPr>
        <w:rPr>
          <w:rFonts w:hint="default" w:ascii="宋体" w:hAnsi="宋体" w:eastAsia="宋体" w:cs="Times New Roman"/>
          <w:sz w:val="24"/>
          <w:szCs w:val="24"/>
        </w:rPr>
      </w:pPr>
      <w:r>
        <w:rPr>
          <w:rFonts w:hint="default" w:ascii="宋体" w:hAnsi="宋体" w:eastAsia="宋体" w:cs="Times New Roman"/>
          <w:sz w:val="24"/>
          <w:szCs w:val="24"/>
        </w:rPr>
      </w:r>
      <w:r/>
    </w:p>
    <w:p>
      <w:pPr>
        <w:rPr>
          <w:rFonts w:hint="default" w:ascii="宋体" w:hAnsi="宋体" w:eastAsia="宋体" w:cs="Times New Roman"/>
          <w:sz w:val="24"/>
          <w:szCs w:val="24"/>
        </w:rPr>
      </w:pPr>
      <w:r>
        <w:rPr>
          <w:rFonts w:hint="default" w:ascii="宋体" w:hAnsi="宋体" w:eastAsia="宋体" w:cs="Times New Roman"/>
          <w:sz w:val="24"/>
          <w:szCs w:val="24"/>
        </w:rPr>
      </w:r>
      <w:r/>
    </w:p>
    <w:p>
      <w:pPr>
        <w:rPr>
          <w:rFonts w:hint="default" w:ascii="宋体" w:hAnsi="宋体" w:eastAsia="宋体" w:cs="Times New Roman"/>
          <w:sz w:val="24"/>
          <w:szCs w:val="24"/>
        </w:rPr>
      </w:pPr>
      <w:r>
        <w:rPr>
          <w:rFonts w:hint="eastAsia" w:ascii="宋体" w:hAnsi="宋体" w:eastAsia="宋体" w:cs="Times New Roman"/>
          <w:sz w:val="24"/>
          <w:szCs w:val="24"/>
        </w:rPr>
        <w:t xml:space="preserve">甲方（签章）：                        乙方（签章）：</w:t>
      </w:r>
      <w:r/>
    </w:p>
    <w:p>
      <w:pPr>
        <w:rPr>
          <w:rFonts w:hint="default" w:ascii="宋体" w:hAnsi="宋体" w:eastAsia="宋体" w:cs="Times New Roman"/>
          <w:sz w:val="24"/>
          <w:szCs w:val="24"/>
        </w:rPr>
      </w:pPr>
      <w:r>
        <w:rPr>
          <w:rFonts w:hint="default"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default" w:ascii="宋体" w:hAnsi="宋体" w:eastAsia="宋体" w:cs="Times New Roman"/>
          <w:sz w:val="24"/>
          <w:szCs w:val="24"/>
        </w:rPr>
      </w:pPr>
      <w:r>
        <w:rPr>
          <w:rFonts w:hint="eastAsia" w:ascii="宋体" w:hAnsi="宋体" w:eastAsia="宋体" w:cs="Times New Roman"/>
          <w:sz w:val="24"/>
          <w:szCs w:val="24"/>
        </w:rPr>
        <w:t xml:space="preserve">签订时间 ：                          签订时间：</w:t>
      </w:r>
      <w:r/>
    </w:p>
    <w:p>
      <w:pPr>
        <w:spacing w:line="360" w:lineRule="auto"/>
        <w:tabs>
          <w:tab w:val="left" w:pos="900" w:leader="none"/>
          <w:tab w:val="left" w:pos="1080" w:leader="none"/>
        </w:tabs>
        <w:rPr>
          <w:i w:val="0"/>
          <w:iCs w:val="0"/>
          <w:color w:val="000000"/>
          <w:sz w:val="18"/>
          <w:szCs w:val="18"/>
          <w:highlight w:val="none"/>
        </w:rPr>
      </w:pPr>
      <w:r>
        <w:rPr>
          <w:i w:val="0"/>
          <w:iCs w:val="0"/>
          <w:color w:val="000000"/>
          <w:sz w:val="18"/>
          <w:szCs w:val="18"/>
          <w:highlight w:val="none"/>
        </w:rPr>
      </w:r>
      <w:r/>
    </w:p>
    <w:p>
      <w:pPr>
        <w:jc w:val="both"/>
        <w:widowControl/>
        <w:rPr>
          <w:rFonts w:hint="eastAsia" w:ascii="宋体" w:hAnsi="宋体" w:eastAsia="宋体" w:cs="宋体"/>
          <w:b/>
          <w:i w:val="0"/>
          <w:iCs w:val="0"/>
          <w:color w:val="000000"/>
          <w:sz w:val="36"/>
          <w:szCs w:val="36"/>
          <w:highlight w:val="none"/>
        </w:rPr>
        <w:sectPr>
          <w:footerReference w:type="default" r:id="rId22"/>
          <w:footerReference w:type="first" r:id="rId23"/>
          <w:footnotePr/>
          <w:endnotePr/>
          <w:type w:val="nextPage"/>
          <w:pgSz w:w="11905" w:h="16838" w:orient="portrait"/>
          <w:pgMar w:top="1417" w:right="1553" w:bottom="1417" w:left="1531" w:header="851" w:footer="992" w:gutter="0"/>
          <w:cols w:num="1" w:sep="0" w:space="1701" w:equalWidth="1"/>
          <w:docGrid w:linePitch="360"/>
          <w:titlePg/>
        </w:sectPr>
      </w:pPr>
      <w:r>
        <w:rPr>
          <w:rFonts w:hint="eastAsia" w:ascii="宋体" w:hAnsi="宋体" w:eastAsia="宋体" w:cs="宋体"/>
          <w:b/>
          <w:i w:val="0"/>
          <w:iCs w:val="0"/>
          <w:color w:val="000000"/>
          <w:sz w:val="36"/>
          <w:szCs w:val="36"/>
          <w:highlight w:val="none"/>
        </w:rPr>
      </w:r>
      <w:r/>
    </w:p>
    <w:p>
      <w:pPr>
        <w:jc w:val="center"/>
        <w:spacing w:line="360" w:lineRule="auto"/>
        <w:rPr>
          <w:rFonts w:hint="eastAsia" w:ascii="宋体" w:hAnsi="宋体" w:eastAsia="宋体" w:cs="宋体"/>
          <w:b/>
          <w:i w:val="0"/>
          <w:iCs w:val="0"/>
          <w:color w:val="000000"/>
          <w:sz w:val="36"/>
          <w:szCs w:val="36"/>
          <w:highlight w:val="none"/>
        </w:rPr>
        <w:outlineLvl w:val="0"/>
      </w:pPr>
      <w:r/>
      <w:bookmarkStart w:id="672" w:name="_Toc23712"/>
      <w:r>
        <w:rPr>
          <w:rFonts w:hint="eastAsia" w:ascii="宋体" w:hAnsi="宋体" w:eastAsia="宋体" w:cs="宋体"/>
          <w:b/>
          <w:i w:val="0"/>
          <w:iCs w:val="0"/>
          <w:color w:val="000000"/>
          <w:sz w:val="36"/>
          <w:szCs w:val="36"/>
          <w:highlight w:val="none"/>
        </w:rPr>
        <w:t xml:space="preserve">第六章   响应文件格式</w:t>
      </w:r>
      <w:bookmarkEnd w:id="672"/>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p>
    <w:p>
      <w:pP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pacing w:val="20"/>
          <w:sz w:val="24"/>
          <w:highlight w:val="none"/>
        </w:rPr>
        <w:t xml:space="preserve">响应文件</w:t>
      </w:r>
      <w:r>
        <w:rPr>
          <w:rFonts w:hint="eastAsia" w:ascii="宋体" w:hAnsi="宋体" w:eastAsia="宋体" w:cs="宋体"/>
          <w:b/>
          <w:i w:val="0"/>
          <w:iCs w:val="0"/>
          <w:color w:val="000000"/>
          <w:sz w:val="24"/>
          <w:highlight w:val="none"/>
        </w:rPr>
        <w:t xml:space="preserve">封面（非实质性格式）</w:t>
      </w:r>
      <w:r/>
    </w:p>
    <w:p>
      <w:pPr>
        <w:jc w:val="center"/>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rPr>
      </w:r>
      <w:r/>
    </w:p>
    <w:p>
      <w:pPr>
        <w:jc w:val="center"/>
        <w:rPr>
          <w:rFonts w:hint="eastAsia" w:ascii="宋体" w:hAnsi="宋体" w:eastAsia="宋体" w:cs="宋体"/>
          <w:b/>
          <w:i w:val="0"/>
          <w:iCs w:val="0"/>
          <w:color w:val="000000"/>
          <w:spacing w:val="60"/>
          <w:sz w:val="84"/>
          <w:szCs w:val="84"/>
          <w:highlight w:val="none"/>
        </w:rPr>
      </w:pPr>
      <w:r>
        <w:rPr>
          <w:rFonts w:hint="eastAsia" w:ascii="宋体" w:hAnsi="宋体" w:eastAsia="宋体" w:cs="宋体"/>
          <w:b/>
          <w:i w:val="0"/>
          <w:iCs w:val="0"/>
          <w:color w:val="000000"/>
          <w:spacing w:val="60"/>
          <w:sz w:val="84"/>
          <w:szCs w:val="84"/>
          <w:highlight w:val="none"/>
        </w:rPr>
        <w:t xml:space="preserve">响 应 文 件</w:t>
      </w:r>
      <w:r/>
    </w:p>
    <w:p>
      <w:pPr>
        <w:jc w:val="center"/>
        <w:rPr>
          <w:rFonts w:hint="eastAsia" w:ascii="宋体" w:hAnsi="宋体" w:eastAsia="宋体" w:cs="宋体"/>
          <w:b/>
          <w:i w:val="0"/>
          <w:iCs w:val="0"/>
          <w:color w:val="000000"/>
          <w:spacing w:val="60"/>
          <w:sz w:val="52"/>
          <w:szCs w:val="52"/>
          <w:highlight w:val="none"/>
        </w:rPr>
      </w:pPr>
      <w:r>
        <w:rPr>
          <w:rFonts w:hint="eastAsia" w:ascii="宋体" w:hAnsi="宋体" w:eastAsia="宋体" w:cs="宋体"/>
          <w:b/>
          <w:i w:val="0"/>
          <w:iCs w:val="0"/>
          <w:color w:val="000000"/>
          <w:spacing w:val="60"/>
          <w:sz w:val="52"/>
          <w:szCs w:val="52"/>
          <w:highlight w:val="none"/>
        </w:rPr>
      </w:r>
      <w:r/>
    </w:p>
    <w:p>
      <w:pPr>
        <w:ind w:firstLine="542"/>
        <w:rPr>
          <w:rFonts w:hint="eastAsia" w:ascii="宋体" w:hAnsi="宋体" w:eastAsia="宋体" w:cs="宋体"/>
          <w:b/>
          <w:i w:val="0"/>
          <w:iCs w:val="0"/>
          <w:color w:val="000000"/>
          <w:spacing w:val="20"/>
          <w:sz w:val="32"/>
          <w:szCs w:val="32"/>
          <w:highlight w:val="none"/>
        </w:rPr>
      </w:pPr>
      <w:r>
        <w:rPr>
          <w:rFonts w:hint="eastAsia" w:ascii="宋体" w:hAnsi="宋体" w:eastAsia="宋体" w:cs="宋体"/>
          <w:b/>
          <w:i w:val="0"/>
          <w:iCs w:val="0"/>
          <w:color w:val="000000"/>
          <w:spacing w:val="20"/>
          <w:sz w:val="32"/>
          <w:szCs w:val="32"/>
          <w:highlight w:val="none"/>
        </w:rPr>
      </w:r>
      <w:r/>
    </w:p>
    <w:p>
      <w:pPr>
        <w:ind w:firstLine="542"/>
        <w:rPr>
          <w:rFonts w:hint="eastAsia" w:ascii="宋体" w:hAnsi="宋体" w:eastAsia="宋体" w:cs="宋体"/>
          <w:b/>
          <w:i w:val="0"/>
          <w:iCs w:val="0"/>
          <w:color w:val="000000"/>
          <w:spacing w:val="20"/>
          <w:sz w:val="32"/>
          <w:szCs w:val="32"/>
          <w:highlight w:val="none"/>
        </w:rPr>
      </w:pPr>
      <w:r>
        <w:rPr>
          <w:rFonts w:hint="eastAsia" w:ascii="宋体" w:hAnsi="宋体" w:eastAsia="宋体" w:cs="宋体"/>
          <w:b/>
          <w:i w:val="0"/>
          <w:iCs w:val="0"/>
          <w:color w:val="000000"/>
          <w:spacing w:val="20"/>
          <w:sz w:val="32"/>
          <w:szCs w:val="32"/>
          <w:highlight w:val="none"/>
        </w:rPr>
      </w:r>
      <w:r/>
    </w:p>
    <w:p>
      <w:pPr>
        <w:ind w:firstLine="1084"/>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 xml:space="preserve">项 目 名 称：</w:t>
      </w:r>
      <w:r>
        <w:rPr>
          <w:rFonts w:hint="eastAsia" w:ascii="宋体" w:hAnsi="宋体" w:eastAsia="宋体" w:cs="宋体"/>
          <w:b/>
          <w:i w:val="0"/>
          <w:iCs w:val="0"/>
          <w:color w:val="000000"/>
          <w:sz w:val="36"/>
          <w:highlight w:val="none"/>
          <w:u w:val="single"/>
        </w:rPr>
        <w:t xml:space="preserve">               </w:t>
      </w:r>
      <w:r/>
    </w:p>
    <w:p>
      <w:pPr>
        <w:ind w:firstLine="1084"/>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 xml:space="preserve">项 目 编 号：</w:t>
      </w:r>
      <w:r>
        <w:rPr>
          <w:rFonts w:hint="eastAsia" w:ascii="宋体" w:hAnsi="宋体" w:eastAsia="宋体" w:cs="宋体"/>
          <w:b/>
          <w:i w:val="0"/>
          <w:iCs w:val="0"/>
          <w:color w:val="000000"/>
          <w:sz w:val="36"/>
          <w:highlight w:val="none"/>
          <w:u w:val="single"/>
        </w:rPr>
        <w:t xml:space="preserve">               </w:t>
      </w:r>
      <w:r/>
    </w:p>
    <w:p>
      <w:pPr>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 xml:space="preserve">      供应商名称 ：</w:t>
      </w:r>
      <w:r>
        <w:rPr>
          <w:rFonts w:hint="eastAsia" w:ascii="宋体" w:hAnsi="宋体" w:eastAsia="宋体" w:cs="宋体"/>
          <w:b/>
          <w:i w:val="0"/>
          <w:iCs w:val="0"/>
          <w:color w:val="000000"/>
          <w:sz w:val="36"/>
          <w:highlight w:val="none"/>
          <w:u w:val="single"/>
        </w:rPr>
        <w:t xml:space="preserve">               </w:t>
      </w:r>
      <w:r/>
    </w:p>
    <w:p>
      <w:pPr>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 xml:space="preserve">      日      期 ：</w:t>
      </w:r>
      <w:r>
        <w:rPr>
          <w:rFonts w:hint="eastAsia" w:ascii="宋体" w:hAnsi="宋体" w:eastAsia="宋体" w:cs="宋体"/>
          <w:b/>
          <w:i w:val="0"/>
          <w:iCs w:val="0"/>
          <w:color w:val="000000"/>
          <w:sz w:val="36"/>
          <w:highlight w:val="none"/>
          <w:u w:val="single"/>
        </w:rPr>
        <w:t xml:space="preserve">               </w:t>
      </w:r>
      <w:r/>
    </w:p>
    <w:p>
      <w:pPr>
        <w:jc w:val="center"/>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rPr>
          <w:rFonts w:hint="eastAsia" w:ascii="宋体" w:hAnsi="宋体" w:eastAsia="宋体" w:cs="宋体"/>
          <w:b/>
          <w:i w:val="0"/>
          <w:iCs w:val="0"/>
          <w:color w:val="000000"/>
          <w:highlight w:val="none"/>
        </w:rPr>
      </w:pPr>
      <w:r>
        <w:rPr>
          <w:rFonts w:hint="eastAsia" w:ascii="宋体" w:hAnsi="宋体" w:eastAsia="宋体" w:cs="宋体"/>
          <w:b/>
          <w:i w:val="0"/>
          <w:iCs w:val="0"/>
          <w:color w:val="000000"/>
          <w:spacing w:val="20"/>
          <w:sz w:val="32"/>
          <w:szCs w:val="32"/>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1 </w:t>
      </w:r>
      <w:r>
        <w:rPr>
          <w:i w:val="0"/>
          <w:iCs w:val="0"/>
          <w:sz w:val="24"/>
          <w:highlight w:val="none"/>
        </w:rPr>
        <w:t xml:space="preserve">满足《中华人民共和国政府采购法》第二十二条规定及法律法规的其他规定</w:t>
      </w:r>
      <w:r/>
    </w:p>
    <w:p>
      <w:pPr>
        <w:pStyle w:val="1063"/>
        <w:rPr>
          <w:rFonts w:ascii="Times New Roman"/>
          <w:b w:val="0"/>
          <w:bCs/>
          <w:i w:val="0"/>
          <w:iCs w:val="0"/>
          <w:color w:val="000000"/>
          <w:highlight w:val="none"/>
          <w:u w:val="none"/>
        </w:rPr>
      </w:pPr>
      <w:r>
        <w:rPr>
          <w:rFonts w:ascii="Times New Roman"/>
          <w:b w:val="0"/>
          <w:i w:val="0"/>
          <w:iCs w:val="0"/>
          <w:color w:val="000000"/>
          <w:highlight w:val="none"/>
          <w:u w:val="none"/>
        </w:rPr>
        <w:t xml:space="preserve">1-</w:t>
      </w:r>
      <w:r>
        <w:rPr>
          <w:rFonts w:hint="eastAsia" w:ascii="Times New Roman"/>
          <w:b w:val="0"/>
          <w:i w:val="0"/>
          <w:iCs w:val="0"/>
          <w:color w:val="000000"/>
          <w:highlight w:val="none"/>
          <w:u w:val="none"/>
        </w:rPr>
        <w:t xml:space="preserve">1</w:t>
      </w:r>
      <w:r>
        <w:rPr>
          <w:rFonts w:ascii="Times New Roman"/>
          <w:b w:val="0"/>
          <w:i w:val="0"/>
          <w:iCs w:val="0"/>
          <w:color w:val="000000"/>
          <w:highlight w:val="none"/>
          <w:u w:val="none"/>
        </w:rPr>
        <w:t xml:space="preserve"> 供应商资格声明</w:t>
      </w:r>
      <w:r>
        <w:rPr>
          <w:rFonts w:hint="eastAsia" w:ascii="Times New Roman"/>
          <w:b w:val="0"/>
          <w:i w:val="0"/>
          <w:iCs w:val="0"/>
          <w:color w:val="000000"/>
          <w:highlight w:val="none"/>
          <w:u w:val="none"/>
        </w:rPr>
        <w:t xml:space="preserve">函</w:t>
      </w:r>
      <w:r>
        <w:rPr>
          <w:rFonts w:ascii="Times New Roman"/>
          <w:b w:val="0"/>
          <w:i w:val="0"/>
          <w:iCs w:val="0"/>
          <w:color w:val="000000"/>
          <w:highlight w:val="none"/>
          <w:u w:val="none"/>
        </w:rPr>
        <w:t xml:space="preserve">（实质性格式）</w:t>
      </w:r>
      <w:r/>
    </w:p>
    <w:p>
      <w:pPr>
        <w:jc w:val="center"/>
        <w:spacing w:line="360" w:lineRule="auto"/>
        <w:widowControl/>
        <w:rPr>
          <w:rFonts w:hint="eastAsia" w:ascii="宋体" w:hAnsi="宋体" w:cs="宋体"/>
          <w:b/>
          <w:i w:val="0"/>
          <w:iCs w:val="0"/>
          <w:sz w:val="28"/>
          <w:szCs w:val="28"/>
          <w:highlight w:val="none"/>
        </w:rPr>
      </w:pPr>
      <w:r>
        <w:rPr>
          <w:rFonts w:hint="eastAsia" w:ascii="宋体" w:hAnsi="宋体" w:cs="宋体"/>
          <w:b/>
          <w:i w:val="0"/>
          <w:iCs w:val="0"/>
          <w:sz w:val="28"/>
          <w:szCs w:val="28"/>
          <w:highlight w:val="none"/>
        </w:rPr>
      </w:r>
      <w:r/>
    </w:p>
    <w:p>
      <w:pPr>
        <w:jc w:val="center"/>
        <w:spacing w:line="360" w:lineRule="auto"/>
        <w:widowControl/>
        <w:rPr>
          <w:rFonts w:ascii="宋体" w:hAnsi="宋体" w:cs="宋体"/>
          <w:i w:val="0"/>
          <w:iCs w:val="0"/>
          <w:szCs w:val="21"/>
          <w:highlight w:val="none"/>
        </w:rPr>
      </w:pPr>
      <w:r>
        <w:rPr>
          <w:rFonts w:hint="eastAsia" w:ascii="宋体" w:hAnsi="宋体" w:cs="宋体"/>
          <w:b/>
          <w:i w:val="0"/>
          <w:iCs w:val="0"/>
          <w:sz w:val="28"/>
          <w:szCs w:val="28"/>
          <w:highlight w:val="none"/>
        </w:rPr>
        <w:t xml:space="preserve">供应商资格声明函</w:t>
      </w:r>
      <w:r/>
    </w:p>
    <w:p>
      <w:pPr>
        <w:pStyle w:val="1233"/>
        <w:ind w:firstLine="480"/>
        <w:spacing w:line="460" w:lineRule="exact"/>
        <w:rPr>
          <w:i w:val="0"/>
          <w:iCs w:val="0"/>
          <w:highlight w:val="none"/>
        </w:rPr>
      </w:pPr>
      <w:r>
        <w:rPr>
          <w:i w:val="0"/>
          <w:iCs w:val="0"/>
          <w:highlight w:val="none"/>
        </w:rPr>
      </w:r>
      <w:r/>
    </w:p>
    <w:p>
      <w:pPr>
        <w:pStyle w:val="1233"/>
        <w:ind w:firstLine="480"/>
        <w:spacing w:line="460" w:lineRule="exact"/>
        <w:rPr>
          <w:rFonts w:eastAsia="宋体"/>
          <w:i w:val="0"/>
          <w:iCs w:val="0"/>
          <w:highlight w:val="none"/>
          <w:lang w:val="en-US" w:eastAsia="zh-CN"/>
        </w:rPr>
      </w:pPr>
      <w:r>
        <w:rPr>
          <w:rFonts w:hint="eastAsia"/>
          <w:i w:val="0"/>
          <w:iCs w:val="0"/>
          <w:highlight w:val="none"/>
        </w:rPr>
        <w:t xml:space="preserve">致：</w:t>
      </w:r>
      <w:r>
        <w:rPr>
          <w:rFonts w:hint="eastAsia"/>
          <w:i w:val="0"/>
          <w:iCs w:val="0"/>
          <w:highlight w:val="none"/>
          <w:lang w:val="en-US" w:eastAsia="zh-CN"/>
        </w:rPr>
        <w:t xml:space="preserve">江苏溧投招标服务有限公司</w:t>
      </w:r>
      <w:r/>
    </w:p>
    <w:p>
      <w:pPr>
        <w:pStyle w:val="1233"/>
        <w:ind w:firstLine="960"/>
        <w:spacing w:line="460" w:lineRule="exact"/>
        <w:rPr>
          <w:i w:val="0"/>
          <w:iCs w:val="0"/>
          <w:highlight w:val="none"/>
          <w:u w:val="single"/>
        </w:rPr>
      </w:pPr>
      <w:r>
        <w:rPr>
          <w:rFonts w:hint="eastAsia"/>
          <w:i w:val="0"/>
          <w:iCs w:val="0"/>
          <w:highlight w:val="none"/>
          <w:u w:val="single"/>
        </w:rPr>
        <w:t xml:space="preserve">（采购人名称）</w:t>
      </w:r>
      <w:r/>
    </w:p>
    <w:p>
      <w:pPr>
        <w:pStyle w:val="1233"/>
        <w:ind w:firstLine="480"/>
        <w:spacing w:line="460" w:lineRule="exact"/>
        <w:rPr>
          <w:i w:val="0"/>
          <w:iCs w:val="0"/>
          <w:highlight w:val="none"/>
        </w:rPr>
      </w:pPr>
      <w:r>
        <w:rPr>
          <w:i w:val="0"/>
          <w:iCs w:val="0"/>
          <w:highlight w:val="none"/>
        </w:rPr>
      </w:r>
      <w:r/>
    </w:p>
    <w:p>
      <w:pPr>
        <w:pStyle w:val="1233"/>
        <w:ind w:firstLine="480"/>
        <w:spacing w:line="460" w:lineRule="exact"/>
        <w:rPr>
          <w:i w:val="0"/>
          <w:iCs w:val="0"/>
          <w:highlight w:val="none"/>
        </w:rPr>
      </w:pPr>
      <w:r>
        <w:rPr>
          <w:rFonts w:hint="eastAsia"/>
          <w:i w:val="0"/>
          <w:iCs w:val="0"/>
          <w:highlight w:val="none"/>
        </w:rPr>
        <w:t xml:space="preserve">按照《中华人民共和国政府采购法》第二十二条和磋商文件的规定，我单位郑重声明如下：</w:t>
      </w:r>
      <w:r/>
    </w:p>
    <w:p>
      <w:pPr>
        <w:pStyle w:val="1233"/>
        <w:ind w:firstLine="480"/>
        <w:spacing w:line="460" w:lineRule="exact"/>
        <w:rPr>
          <w:i w:val="0"/>
          <w:iCs w:val="0"/>
          <w:highlight w:val="none"/>
        </w:rPr>
      </w:pPr>
      <w:r>
        <w:rPr>
          <w:rFonts w:hint="eastAsia"/>
          <w:i w:val="0"/>
          <w:iCs w:val="0"/>
          <w:highlight w:val="none"/>
        </w:rPr>
        <w:t xml:space="preserve">一、我单位是按照中华人民共和国法律规定登记注册的，注册地点为</w:t>
      </w:r>
      <w:r>
        <w:rPr>
          <w:rFonts w:hint="eastAsia"/>
          <w:i w:val="0"/>
          <w:iCs w:val="0"/>
          <w:highlight w:val="none"/>
          <w:u w:val="single"/>
        </w:rPr>
        <w:t xml:space="preserve">         </w:t>
      </w:r>
      <w:r>
        <w:rPr>
          <w:rFonts w:hint="eastAsia"/>
          <w:i w:val="0"/>
          <w:iCs w:val="0"/>
          <w:highlight w:val="none"/>
        </w:rPr>
        <w:t xml:space="preserve">，全称为</w:t>
      </w:r>
      <w:r>
        <w:rPr>
          <w:rFonts w:hint="eastAsia"/>
          <w:i w:val="0"/>
          <w:iCs w:val="0"/>
          <w:highlight w:val="none"/>
          <w:u w:val="single"/>
        </w:rPr>
        <w:t xml:space="preserve">        </w:t>
      </w:r>
      <w:r>
        <w:rPr>
          <w:rFonts w:hint="eastAsia"/>
          <w:i w:val="0"/>
          <w:iCs w:val="0"/>
          <w:highlight w:val="none"/>
        </w:rPr>
        <w:t xml:space="preserve">，统一社会信用代码为</w:t>
      </w:r>
      <w:r>
        <w:rPr>
          <w:rFonts w:hint="eastAsia"/>
          <w:i w:val="0"/>
          <w:iCs w:val="0"/>
          <w:highlight w:val="none"/>
          <w:u w:val="single"/>
        </w:rPr>
        <w:t xml:space="preserve">           </w:t>
      </w:r>
      <w:r>
        <w:rPr>
          <w:rFonts w:hint="eastAsia"/>
          <w:i w:val="0"/>
          <w:iCs w:val="0"/>
          <w:highlight w:val="none"/>
        </w:rPr>
        <w:t xml:space="preserve"> ，法定代表人（单位负责人）为</w:t>
      </w:r>
      <w:r>
        <w:rPr>
          <w:rFonts w:hint="eastAsia"/>
          <w:i w:val="0"/>
          <w:iCs w:val="0"/>
          <w:highlight w:val="none"/>
          <w:u w:val="single"/>
        </w:rPr>
        <w:t xml:space="preserve">         </w:t>
      </w:r>
      <w:r>
        <w:rPr>
          <w:rFonts w:hint="eastAsia"/>
          <w:i w:val="0"/>
          <w:iCs w:val="0"/>
          <w:highlight w:val="none"/>
        </w:rPr>
        <w:t xml:space="preserve">，具有独立承担民事责任的能力</w:t>
      </w:r>
      <w:r>
        <w:rPr>
          <w:rFonts w:hint="eastAsia"/>
          <w:b/>
          <w:i w:val="0"/>
          <w:iCs w:val="0"/>
          <w:highlight w:val="none"/>
        </w:rPr>
        <w:t xml:space="preserve">（如属于分公司经总公司授权参与项目，由总公司承担民事责任的，需提供总公司项目授权书）</w:t>
      </w:r>
      <w:r>
        <w:rPr>
          <w:rFonts w:hint="eastAsia"/>
          <w:i w:val="0"/>
          <w:iCs w:val="0"/>
          <w:highlight w:val="none"/>
        </w:rPr>
        <w:t xml:space="preserve">。</w:t>
      </w:r>
      <w:r/>
    </w:p>
    <w:p>
      <w:pPr>
        <w:pStyle w:val="1233"/>
        <w:ind w:firstLine="480"/>
        <w:spacing w:line="460" w:lineRule="exact"/>
        <w:rPr>
          <w:i w:val="0"/>
          <w:iCs w:val="0"/>
          <w:highlight w:val="none"/>
        </w:rPr>
      </w:pPr>
      <w:r>
        <w:rPr>
          <w:rFonts w:hint="eastAsia"/>
          <w:i w:val="0"/>
          <w:iCs w:val="0"/>
          <w:highlight w:val="none"/>
        </w:rPr>
        <w:t xml:space="preserve">二、我单位未被“国家企业信用信息系统”列入经营异常名录或者严重违法企业名单。</w:t>
      </w:r>
      <w:r/>
    </w:p>
    <w:p>
      <w:pPr>
        <w:pStyle w:val="1233"/>
        <w:ind w:firstLine="480"/>
        <w:spacing w:line="460" w:lineRule="exact"/>
        <w:rPr>
          <w:i w:val="0"/>
          <w:iCs w:val="0"/>
          <w:highlight w:val="none"/>
        </w:rPr>
      </w:pPr>
      <w:r>
        <w:rPr>
          <w:rFonts w:hint="eastAsia"/>
          <w:i w:val="0"/>
          <w:iCs w:val="0"/>
          <w:highlight w:val="none"/>
        </w:rPr>
        <w:t xml:space="preserve">三、我单位具有良好的商业信誉（指供应商经营状况良好，无本资格声明第十条情形）和健全的财务会计制度。</w:t>
      </w:r>
      <w:r/>
    </w:p>
    <w:p>
      <w:pPr>
        <w:pStyle w:val="1233"/>
        <w:ind w:firstLine="480"/>
        <w:spacing w:line="460" w:lineRule="exact"/>
        <w:rPr>
          <w:i w:val="0"/>
          <w:iCs w:val="0"/>
          <w:highlight w:val="none"/>
        </w:rPr>
      </w:pPr>
      <w:r>
        <w:rPr>
          <w:rFonts w:hint="eastAsia"/>
          <w:i w:val="0"/>
          <w:iCs w:val="0"/>
          <w:highlight w:val="none"/>
        </w:rPr>
        <w:t xml:space="preserve">四、我单位依法进行纳税和社会保险申报并实际履行了义务。</w:t>
      </w:r>
      <w:r/>
    </w:p>
    <w:p>
      <w:pPr>
        <w:pStyle w:val="1233"/>
        <w:ind w:firstLine="480"/>
        <w:spacing w:line="460" w:lineRule="exact"/>
        <w:rPr>
          <w:i w:val="0"/>
          <w:iCs w:val="0"/>
          <w:highlight w:val="none"/>
        </w:rPr>
      </w:pPr>
      <w:r>
        <w:rPr>
          <w:rFonts w:hint="eastAsia"/>
          <w:i w:val="0"/>
          <w:iCs w:val="0"/>
          <w:highlight w:val="none"/>
        </w:rPr>
        <w:t xml:space="preserve">五、我单位具有履行本项目采购合同所必需的设备和专业技术能力，并具有履行合同的良好</w:t>
      </w:r>
      <w:r>
        <w:rPr>
          <w:i w:val="0"/>
          <w:iCs w:val="0"/>
          <w:highlight w:val="none"/>
        </w:rPr>
        <w:t xml:space="preserve">记录</w:t>
      </w:r>
      <w:r>
        <w:rPr>
          <w:rFonts w:hint="eastAsia"/>
          <w:i w:val="0"/>
          <w:iCs w:val="0"/>
          <w:highlight w:val="none"/>
        </w:rPr>
        <w:t xml:space="preserve">。为履行本项采购合同我单位具备如下主要设备和主要专业技术能力:</w:t>
      </w:r>
      <w:r/>
    </w:p>
    <w:p>
      <w:pPr>
        <w:pStyle w:val="1233"/>
        <w:ind w:firstLine="480"/>
        <w:spacing w:line="460" w:lineRule="exact"/>
        <w:rPr>
          <w:i w:val="0"/>
          <w:iCs w:val="0"/>
          <w:highlight w:val="none"/>
        </w:rPr>
      </w:pPr>
      <w:r>
        <w:rPr>
          <w:rFonts w:hint="eastAsia"/>
          <w:i w:val="0"/>
          <w:iCs w:val="0"/>
          <w:highlight w:val="none"/>
        </w:rPr>
        <w:t xml:space="preserve">主要设备有：</w:t>
      </w:r>
      <w:r>
        <w:rPr>
          <w:i w:val="0"/>
          <w:iCs w:val="0"/>
          <w:highlight w:val="none"/>
          <w:u w:val="single"/>
        </w:rPr>
        <w:t xml:space="preserve">            </w:t>
      </w:r>
      <w:r/>
    </w:p>
    <w:p>
      <w:pPr>
        <w:pStyle w:val="1233"/>
        <w:ind w:firstLine="480"/>
        <w:spacing w:line="460" w:lineRule="exact"/>
        <w:rPr>
          <w:i w:val="0"/>
          <w:iCs w:val="0"/>
          <w:highlight w:val="none"/>
        </w:rPr>
      </w:pPr>
      <w:r>
        <w:rPr>
          <w:rFonts w:hint="eastAsia"/>
          <w:i w:val="0"/>
          <w:iCs w:val="0"/>
          <w:highlight w:val="none"/>
        </w:rPr>
        <w:t xml:space="preserve">主要专业技术能力有</w:t>
      </w:r>
      <w:r>
        <w:rPr>
          <w:rFonts w:hint="eastAsia"/>
          <w:i w:val="0"/>
          <w:iCs w:val="0"/>
          <w:highlight w:val="none"/>
          <w:u w:val="single"/>
        </w:rPr>
        <w:t xml:space="preserve">                 </w:t>
      </w:r>
      <w:r/>
    </w:p>
    <w:p>
      <w:pPr>
        <w:pStyle w:val="1233"/>
        <w:ind w:firstLine="480"/>
        <w:spacing w:line="460" w:lineRule="exact"/>
        <w:rPr>
          <w:i w:val="0"/>
          <w:iCs w:val="0"/>
          <w:highlight w:val="none"/>
        </w:rPr>
      </w:pPr>
      <w:r>
        <w:rPr>
          <w:rFonts w:hint="eastAsia"/>
          <w:i w:val="0"/>
          <w:iCs w:val="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33"/>
        <w:ind w:firstLine="480"/>
        <w:spacing w:line="460" w:lineRule="exact"/>
        <w:rPr>
          <w:i w:val="0"/>
          <w:iCs w:val="0"/>
          <w:highlight w:val="none"/>
        </w:rPr>
      </w:pPr>
      <w:r>
        <w:rPr>
          <w:rFonts w:hint="eastAsia"/>
          <w:i w:val="0"/>
          <w:iCs w:val="0"/>
          <w:highlight w:val="none"/>
        </w:rPr>
        <w:t xml:space="preserve">七、我单位具备法律、行政法规规定的其他条件。</w:t>
      </w:r>
      <w:r/>
    </w:p>
    <w:p>
      <w:pPr>
        <w:pStyle w:val="1233"/>
        <w:ind w:firstLine="480"/>
        <w:spacing w:line="460" w:lineRule="exact"/>
        <w:rPr>
          <w:i w:val="0"/>
          <w:iCs w:val="0"/>
          <w:highlight w:val="none"/>
        </w:rPr>
      </w:pPr>
      <w:r>
        <w:rPr>
          <w:rFonts w:hint="eastAsia"/>
          <w:i w:val="0"/>
          <w:iCs w:val="0"/>
          <w:highlight w:val="none"/>
        </w:rPr>
        <w:t xml:space="preserve">八、与我单位存在“单位负责人为同一人或者存在直接控股、管理关系”的其他单位信息如下（如无此情形的，填写“无”）：</w:t>
      </w:r>
      <w:r/>
    </w:p>
    <w:p>
      <w:pPr>
        <w:pStyle w:val="1233"/>
        <w:ind w:firstLine="480"/>
        <w:spacing w:line="460" w:lineRule="exact"/>
        <w:rPr>
          <w:i w:val="0"/>
          <w:iCs w:val="0"/>
          <w:highlight w:val="none"/>
        </w:rPr>
      </w:pPr>
      <w:r>
        <w:rPr>
          <w:rFonts w:hint="eastAsia"/>
          <w:i w:val="0"/>
          <w:iCs w:val="0"/>
          <w:highlight w:val="none"/>
        </w:rPr>
        <w:t xml:space="preserve">1、与我单位的法定代表人（单位负责人）为同一人的其他单位如下：</w:t>
      </w:r>
      <w:r>
        <w:rPr>
          <w:rFonts w:hint="eastAsia"/>
          <w:i w:val="0"/>
          <w:iCs w:val="0"/>
          <w:highlight w:val="none"/>
          <w:u w:val="single"/>
        </w:rPr>
        <w:t xml:space="preserve">     </w:t>
      </w:r>
      <w:r>
        <w:rPr>
          <w:rFonts w:hint="eastAsia"/>
          <w:i w:val="0"/>
          <w:iCs w:val="0"/>
          <w:highlight w:val="none"/>
        </w:rPr>
        <w:t xml:space="preserve">          </w:t>
      </w:r>
      <w:r/>
    </w:p>
    <w:p>
      <w:pPr>
        <w:pStyle w:val="1233"/>
        <w:ind w:firstLine="480"/>
        <w:spacing w:line="460" w:lineRule="exact"/>
        <w:rPr>
          <w:i w:val="0"/>
          <w:iCs w:val="0"/>
          <w:highlight w:val="none"/>
        </w:rPr>
      </w:pPr>
      <w:r>
        <w:rPr>
          <w:rFonts w:hint="eastAsia"/>
          <w:i w:val="0"/>
          <w:iCs w:val="0"/>
          <w:highlight w:val="none"/>
        </w:rPr>
        <w:t xml:space="preserve">2、我单位直接控股的其他单位如下：</w:t>
      </w:r>
      <w:r>
        <w:rPr>
          <w:rFonts w:hint="eastAsia"/>
          <w:i w:val="0"/>
          <w:iCs w:val="0"/>
          <w:highlight w:val="none"/>
          <w:u w:val="single"/>
        </w:rPr>
        <w:t xml:space="preserve">                    </w:t>
      </w:r>
      <w:r>
        <w:rPr>
          <w:rFonts w:hint="eastAsia"/>
          <w:i w:val="0"/>
          <w:iCs w:val="0"/>
          <w:highlight w:val="none"/>
        </w:rPr>
        <w:t xml:space="preserve"> </w:t>
      </w:r>
      <w:r/>
    </w:p>
    <w:p>
      <w:pPr>
        <w:pStyle w:val="1233"/>
        <w:ind w:firstLine="480"/>
        <w:spacing w:line="460" w:lineRule="exact"/>
        <w:rPr>
          <w:i w:val="0"/>
          <w:iCs w:val="0"/>
          <w:highlight w:val="none"/>
        </w:rPr>
      </w:pPr>
      <w:r>
        <w:rPr>
          <w:rFonts w:hint="eastAsia"/>
          <w:i w:val="0"/>
          <w:iCs w:val="0"/>
          <w:highlight w:val="none"/>
        </w:rPr>
        <w:t xml:space="preserve">3、与我单位存在管理关系的其他单位如下：</w:t>
      </w:r>
      <w:r>
        <w:rPr>
          <w:rFonts w:hint="eastAsia"/>
          <w:i w:val="0"/>
          <w:iCs w:val="0"/>
          <w:highlight w:val="none"/>
          <w:u w:val="single"/>
        </w:rPr>
        <w:t xml:space="preserve">              </w:t>
      </w:r>
      <w:r>
        <w:rPr>
          <w:rFonts w:hint="eastAsia"/>
          <w:i w:val="0"/>
          <w:iCs w:val="0"/>
          <w:highlight w:val="none"/>
        </w:rPr>
        <w:t xml:space="preserve"> </w:t>
      </w:r>
      <w:r/>
    </w:p>
    <w:p>
      <w:pPr>
        <w:pStyle w:val="1233"/>
        <w:ind w:firstLine="480"/>
        <w:spacing w:line="460" w:lineRule="exact"/>
        <w:rPr>
          <w:i w:val="0"/>
          <w:iCs w:val="0"/>
          <w:highlight w:val="none"/>
        </w:rPr>
      </w:pPr>
      <w:r>
        <w:rPr>
          <w:rFonts w:hint="eastAsia"/>
          <w:i w:val="0"/>
          <w:iCs w:val="0"/>
          <w:highlight w:val="none"/>
        </w:rPr>
        <w:t xml:space="preserve">九、</w:t>
      </w:r>
      <w:r>
        <w:rPr>
          <w:i w:val="0"/>
          <w:iCs w:val="0"/>
          <w:highlight w:val="none"/>
        </w:rPr>
        <w:t xml:space="preserve">我</w:t>
      </w:r>
      <w:r>
        <w:rPr>
          <w:rFonts w:hint="eastAsia"/>
          <w:i w:val="0"/>
          <w:iCs w:val="0"/>
          <w:highlight w:val="none"/>
        </w:rPr>
        <w:t xml:space="preserve">单位</w:t>
      </w:r>
      <w:r>
        <w:rPr>
          <w:i w:val="0"/>
          <w:iCs w:val="0"/>
          <w:highlight w:val="none"/>
        </w:rPr>
        <w:t xml:space="preserve">不属于为本项目提供整体设计、规范编制或者项目管理、监理、检测等服务的供应商。</w:t>
      </w:r>
      <w:r/>
    </w:p>
    <w:p>
      <w:pPr>
        <w:pStyle w:val="1233"/>
        <w:ind w:firstLine="480"/>
        <w:spacing w:line="460" w:lineRule="exact"/>
        <w:rPr>
          <w:i w:val="0"/>
          <w:iCs w:val="0"/>
          <w:highlight w:val="none"/>
        </w:rPr>
      </w:pPr>
      <w:r>
        <w:rPr>
          <w:rFonts w:hint="eastAsia"/>
          <w:i w:val="0"/>
          <w:iCs w:val="0"/>
          <w:highlight w:val="none"/>
        </w:rPr>
        <w:t xml:space="preserve">十、</w:t>
      </w:r>
      <w:r>
        <w:rPr>
          <w:i w:val="0"/>
          <w:iCs w:val="0"/>
          <w:highlight w:val="none"/>
        </w:rPr>
        <w:t xml:space="preserve">我单位无以下不良信用记录情形：</w:t>
      </w:r>
      <w:r/>
    </w:p>
    <w:p>
      <w:pPr>
        <w:pStyle w:val="1233"/>
        <w:ind w:firstLine="480"/>
        <w:spacing w:line="460" w:lineRule="exact"/>
        <w:rPr>
          <w:i w:val="0"/>
          <w:iCs w:val="0"/>
          <w:highlight w:val="none"/>
        </w:rPr>
      </w:pPr>
      <w:r>
        <w:rPr>
          <w:i w:val="0"/>
          <w:iCs w:val="0"/>
          <w:highlight w:val="none"/>
        </w:rPr>
        <w:t xml:space="preserve">1</w:t>
      </w:r>
      <w:r>
        <w:rPr>
          <w:rFonts w:hint="eastAsia"/>
          <w:i w:val="0"/>
          <w:iCs w:val="0"/>
          <w:highlight w:val="none"/>
        </w:rPr>
        <w:t xml:space="preserve">、在“信用中国”网站被列入失信被执行人和重大税收违法案件当事人名单；</w:t>
      </w:r>
      <w:r/>
    </w:p>
    <w:p>
      <w:pPr>
        <w:pStyle w:val="1233"/>
        <w:ind w:firstLine="480"/>
        <w:spacing w:line="460" w:lineRule="exact"/>
        <w:rPr>
          <w:i w:val="0"/>
          <w:iCs w:val="0"/>
          <w:highlight w:val="none"/>
        </w:rPr>
      </w:pPr>
      <w:r>
        <w:rPr>
          <w:i w:val="0"/>
          <w:iCs w:val="0"/>
          <w:highlight w:val="none"/>
        </w:rPr>
        <w:t xml:space="preserve">2</w:t>
      </w:r>
      <w:r>
        <w:rPr>
          <w:rFonts w:hint="eastAsia"/>
          <w:i w:val="0"/>
          <w:iCs w:val="0"/>
          <w:highlight w:val="none"/>
        </w:rPr>
        <w:t xml:space="preserve">、在“中国政府采购网”网站被列入政府采购严重违法失信行为记录名单；</w:t>
      </w:r>
      <w:r/>
    </w:p>
    <w:p>
      <w:pPr>
        <w:pStyle w:val="1233"/>
        <w:ind w:firstLine="480"/>
        <w:spacing w:line="460" w:lineRule="exact"/>
        <w:rPr>
          <w:i w:val="0"/>
          <w:iCs w:val="0"/>
          <w:highlight w:val="none"/>
        </w:rPr>
      </w:pPr>
      <w:r>
        <w:rPr>
          <w:i w:val="0"/>
          <w:iCs w:val="0"/>
          <w:highlight w:val="none"/>
        </w:rPr>
        <w:t xml:space="preserve">3</w:t>
      </w:r>
      <w:r>
        <w:rPr>
          <w:rFonts w:hint="eastAsia"/>
          <w:i w:val="0"/>
          <w:iCs w:val="0"/>
          <w:highlight w:val="none"/>
        </w:rPr>
        <w:t xml:space="preserve">、</w:t>
      </w:r>
      <w:r>
        <w:rPr>
          <w:i w:val="0"/>
          <w:iCs w:val="0"/>
          <w:highlight w:val="none"/>
        </w:rPr>
        <w:t xml:space="preserve">不符合《政府采购法》第二十二条规定的条件。</w:t>
      </w:r>
      <w:r/>
    </w:p>
    <w:p>
      <w:pPr>
        <w:pStyle w:val="1233"/>
        <w:ind w:firstLine="480"/>
        <w:spacing w:line="460" w:lineRule="exact"/>
        <w:rPr>
          <w:i w:val="0"/>
          <w:iCs w:val="0"/>
          <w:highlight w:val="none"/>
        </w:rPr>
      </w:pPr>
      <w:r>
        <w:rPr>
          <w:i w:val="0"/>
          <w:iCs w:val="0"/>
          <w:highlight w:val="none"/>
        </w:rPr>
      </w:r>
      <w:r/>
    </w:p>
    <w:p>
      <w:pPr>
        <w:pStyle w:val="1233"/>
        <w:ind w:firstLine="480"/>
        <w:spacing w:line="460" w:lineRule="exact"/>
        <w:rPr>
          <w:i w:val="0"/>
          <w:iCs w:val="0"/>
          <w:highlight w:val="none"/>
        </w:rPr>
      </w:pPr>
      <w:r>
        <w:rPr>
          <w:rFonts w:hint="eastAsia"/>
          <w:i w:val="0"/>
          <w:iCs w:val="0"/>
          <w:highlight w:val="none"/>
        </w:rPr>
        <w:t xml:space="preserve">我单位保证上述声明的事项都是真实的，如有虚假，我单位愿意承担相应的法律责任，并承担因此所造成的一切损失。</w:t>
      </w:r>
      <w:r/>
    </w:p>
    <w:p>
      <w:pPr>
        <w:pStyle w:val="1233"/>
        <w:ind w:firstLine="480"/>
        <w:spacing w:line="460" w:lineRule="exact"/>
        <w:rPr>
          <w:i w:val="0"/>
          <w:iCs w:val="0"/>
          <w:highlight w:val="none"/>
        </w:rPr>
      </w:pPr>
      <w:r>
        <w:rPr>
          <w:i w:val="0"/>
          <w:iCs w:val="0"/>
          <w:highlight w:val="none"/>
        </w:rPr>
      </w:r>
      <w:r/>
    </w:p>
    <w:p>
      <w:pPr>
        <w:pStyle w:val="1233"/>
        <w:ind w:firstLine="480"/>
        <w:spacing w:line="460" w:lineRule="exact"/>
        <w:rPr>
          <w:i w:val="0"/>
          <w:iCs w:val="0"/>
          <w:highlight w:val="none"/>
        </w:rPr>
      </w:pPr>
      <w:r>
        <w:rPr>
          <w:i w:val="0"/>
          <w:iCs w:val="0"/>
          <w:highlight w:val="none"/>
        </w:rPr>
      </w:r>
      <w:r/>
    </w:p>
    <w:p>
      <w:pPr>
        <w:pStyle w:val="1233"/>
        <w:ind w:firstLine="480"/>
        <w:spacing w:line="460" w:lineRule="exact"/>
        <w:rPr>
          <w:i w:val="0"/>
          <w:iCs w:val="0"/>
          <w:highlight w:val="none"/>
        </w:rPr>
      </w:pPr>
      <w:r>
        <w:rPr>
          <w:rFonts w:hint="eastAsia"/>
          <w:i w:val="0"/>
          <w:iCs w:val="0"/>
          <w:highlight w:val="none"/>
        </w:rPr>
        <w:t xml:space="preserve">                                            供应商：（加盖公章）</w:t>
      </w:r>
      <w:r/>
    </w:p>
    <w:p>
      <w:pPr>
        <w:pStyle w:val="1233"/>
        <w:ind w:firstLine="480"/>
        <w:spacing w:line="460" w:lineRule="exact"/>
        <w:rPr>
          <w:i w:val="0"/>
          <w:iCs w:val="0"/>
          <w:highlight w:val="none"/>
        </w:rPr>
      </w:pPr>
      <w:r>
        <w:rPr>
          <w:rFonts w:hint="eastAsia"/>
          <w:i w:val="0"/>
          <w:iCs w:val="0"/>
          <w:highlight w:val="none"/>
        </w:rPr>
        <w:t xml:space="preserve">                                           法定代表人（或单位负责人）签字或盖章：</w:t>
      </w:r>
      <w:r/>
    </w:p>
    <w:p>
      <w:pPr>
        <w:pStyle w:val="1233"/>
        <w:ind w:firstLine="4920"/>
        <w:spacing w:line="460" w:lineRule="exact"/>
        <w:rPr>
          <w:rFonts w:hint="eastAsia"/>
          <w:i w:val="0"/>
          <w:iCs w:val="0"/>
          <w:highlight w:val="none"/>
        </w:rPr>
      </w:pPr>
      <w:r>
        <w:rPr>
          <w:rFonts w:hint="eastAsia"/>
          <w:i w:val="0"/>
          <w:iCs w:val="0"/>
          <w:highlight w:val="none"/>
        </w:rPr>
        <w:t xml:space="preserve">日期：    年    月    日</w:t>
      </w:r>
      <w:r/>
    </w:p>
    <w:p>
      <w:pPr>
        <w:spacing w:line="360" w:lineRule="auto"/>
        <w:rPr>
          <w:rFonts w:hint="eastAsia"/>
          <w:i w:val="0"/>
          <w:iCs w:val="0"/>
          <w:sz w:val="24"/>
          <w:highlight w:val="none"/>
        </w:rPr>
      </w:pPr>
      <w:r>
        <w:rPr>
          <w:rFonts w:hint="eastAsia"/>
          <w:i w:val="0"/>
          <w:iCs w:val="0"/>
          <w:sz w:val="24"/>
          <w:highlight w:val="none"/>
        </w:rPr>
      </w:r>
      <w:r/>
    </w:p>
    <w:p>
      <w:pPr>
        <w:spacing w:line="360" w:lineRule="auto"/>
        <w:rPr>
          <w:rFonts w:hint="eastAsia"/>
          <w:i w:val="0"/>
          <w:iCs w:val="0"/>
          <w:sz w:val="24"/>
          <w:highlight w:val="none"/>
        </w:rPr>
      </w:pPr>
      <w:r>
        <w:rPr>
          <w:rFonts w:hint="eastAsia"/>
          <w:i w:val="0"/>
          <w:iCs w:val="0"/>
          <w:sz w:val="24"/>
          <w:highlight w:val="none"/>
        </w:rPr>
      </w:r>
      <w:r/>
    </w:p>
    <w:p>
      <w:pPr>
        <w:spacing w:line="360" w:lineRule="auto"/>
        <w:rPr>
          <w:rFonts w:hint="eastAsia"/>
          <w:i w:val="0"/>
          <w:iCs w:val="0"/>
          <w:sz w:val="24"/>
          <w:highlight w:val="none"/>
        </w:rPr>
      </w:pPr>
      <w:r>
        <w:rPr>
          <w:rFonts w:hint="eastAsia"/>
          <w:i w:val="0"/>
          <w:iCs w:val="0"/>
          <w:sz w:val="24"/>
          <w:highlight w:val="none"/>
        </w:rPr>
      </w:r>
      <w:r/>
    </w:p>
    <w:p>
      <w:pPr>
        <w:spacing w:line="360" w:lineRule="auto"/>
        <w:rPr>
          <w:i w:val="0"/>
          <w:iCs w:val="0"/>
          <w:sz w:val="24"/>
          <w:highlight w:val="none"/>
        </w:rPr>
      </w:pPr>
      <w:r>
        <w:rPr>
          <w:i w:val="0"/>
          <w:iCs w:val="0"/>
          <w:sz w:val="24"/>
          <w:highlight w:val="none"/>
        </w:rPr>
        <w:t xml:space="preserve">说明：</w:t>
      </w:r>
      <w:r>
        <w:rPr>
          <w:rFonts w:hint="eastAsia"/>
          <w:i w:val="0"/>
          <w:iCs w:val="0"/>
          <w:sz w:val="24"/>
          <w:highlight w:val="none"/>
        </w:rPr>
        <w:t xml:space="preserve">供应商承诺不实的，依据《政府采购法》第七十七条“提供虚假材料谋取中标、成交的”有关规定予以处理</w:t>
      </w:r>
      <w:r>
        <w:rPr>
          <w:i w:val="0"/>
          <w:iCs w:val="0"/>
          <w:sz w:val="24"/>
          <w:highlight w:val="none"/>
        </w:rPr>
        <w:t xml:space="preserve">。</w:t>
      </w:r>
      <w:r/>
    </w:p>
    <w:p>
      <w:pPr>
        <w:spacing w:line="360" w:lineRule="auto"/>
        <w:tabs>
          <w:tab w:val="left" w:pos="5580" w:leader="none"/>
        </w:tabs>
        <w:rPr>
          <w:i w:val="0"/>
          <w:iCs w:val="0"/>
          <w:sz w:val="24"/>
          <w:highlight w:val="none"/>
        </w:rPr>
        <w:sectPr>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i w:val="0"/>
          <w:iCs w:val="0"/>
          <w:sz w:val="24"/>
          <w:highlight w:val="none"/>
        </w:rPr>
      </w:r>
      <w:r/>
    </w:p>
    <w:p>
      <w:pPr>
        <w:spacing w:line="360" w:lineRule="auto"/>
        <w:rPr>
          <w:i w:val="0"/>
          <w:iCs w:val="0"/>
          <w:color w:val="000000"/>
          <w:sz w:val="24"/>
          <w:szCs w:val="20"/>
          <w:highlight w:val="none"/>
        </w:rPr>
        <w:outlineLvl w:val="2"/>
      </w:pPr>
      <w:r>
        <w:rPr>
          <w:i w:val="0"/>
          <w:iCs w:val="0"/>
          <w:color w:val="000000"/>
          <w:sz w:val="24"/>
          <w:szCs w:val="20"/>
          <w:highlight w:val="none"/>
        </w:rPr>
        <w:t xml:space="preserve">2 落实政府采购政策需满足的资格要求</w:t>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2-1 中小企业声明函</w:t>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spacing w:line="360" w:lineRule="auto"/>
        <w:tabs>
          <w:tab w:val="left" w:pos="5580" w:leader="none"/>
        </w:tabs>
        <w:rPr>
          <w:i w:val="0"/>
          <w:iCs w:val="0"/>
          <w:sz w:val="24"/>
          <w:highlight w:val="none"/>
        </w:rPr>
      </w:pPr>
      <w:r>
        <w:rPr>
          <w:i w:val="0"/>
          <w:iCs w:val="0"/>
          <w:sz w:val="24"/>
          <w:highlight w:val="none"/>
        </w:rPr>
        <w:t xml:space="preserve">说明：</w:t>
      </w:r>
      <w:r/>
    </w:p>
    <w:p>
      <w:pPr>
        <w:spacing w:line="360" w:lineRule="auto"/>
        <w:tabs>
          <w:tab w:val="left" w:pos="5580" w:leader="none"/>
        </w:tabs>
        <w:rPr>
          <w:i w:val="0"/>
          <w:iCs w:val="0"/>
          <w:sz w:val="24"/>
          <w:highlight w:val="none"/>
        </w:rPr>
      </w:pPr>
      <w:r>
        <w:rPr>
          <w:i w:val="0"/>
          <w:iCs w:val="0"/>
          <w:sz w:val="24"/>
          <w:highlight w:val="none"/>
        </w:rPr>
        <w:t xml:space="preserve">（1）如本项目（包）不专门面向中小企业预留采购份额，</w:t>
      </w:r>
      <w:r>
        <w:rPr>
          <w:rFonts w:hint="eastAsia"/>
          <w:i w:val="0"/>
          <w:iCs w:val="0"/>
          <w:sz w:val="24"/>
          <w:highlight w:val="none"/>
        </w:rPr>
        <w:t xml:space="preserve">供应商非必须</w:t>
      </w:r>
      <w:r>
        <w:rPr>
          <w:i w:val="0"/>
          <w:iCs w:val="0"/>
          <w:sz w:val="24"/>
          <w:highlight w:val="none"/>
        </w:rPr>
        <w:t xml:space="preserve">提供</w:t>
      </w:r>
      <w:r>
        <w:rPr>
          <w:rFonts w:hint="eastAsia"/>
          <w:i w:val="0"/>
          <w:iCs w:val="0"/>
          <w:sz w:val="24"/>
          <w:highlight w:val="none"/>
        </w:rPr>
        <w:t xml:space="preserve">；当小微企业拟享受中小企业扶持政策时，仍应提供</w:t>
      </w:r>
      <w:r>
        <w:rPr>
          <w:i w:val="0"/>
          <w:iCs w:val="0"/>
          <w:sz w:val="24"/>
          <w:highlight w:val="none"/>
        </w:rPr>
        <w:t xml:space="preserve">《中小企业声明函》</w:t>
      </w:r>
      <w:r>
        <w:rPr>
          <w:rFonts w:hint="eastAsia"/>
          <w:i w:val="0"/>
          <w:iCs w:val="0"/>
          <w:sz w:val="24"/>
          <w:highlight w:val="none"/>
        </w:rPr>
        <w:t xml:space="preserve">，</w:t>
      </w:r>
      <w:r>
        <w:rPr>
          <w:i w:val="0"/>
          <w:iCs w:val="0"/>
          <w:color w:val="000000"/>
          <w:sz w:val="24"/>
          <w:highlight w:val="none"/>
        </w:rPr>
        <w:t xml:space="preserve">否则不得享受相关中小企业扶持政策</w:t>
      </w:r>
      <w:r>
        <w:rPr>
          <w:i w:val="0"/>
          <w:iCs w:val="0"/>
          <w:sz w:val="24"/>
          <w:highlight w:val="none"/>
        </w:rPr>
        <w:t xml:space="preserve">。</w:t>
      </w:r>
      <w:r/>
    </w:p>
    <w:p>
      <w:pPr>
        <w:spacing w:line="360" w:lineRule="auto"/>
        <w:tabs>
          <w:tab w:val="left" w:pos="5580" w:leader="none"/>
        </w:tabs>
        <w:rPr>
          <w:i w:val="0"/>
          <w:iCs w:val="0"/>
          <w:sz w:val="24"/>
          <w:highlight w:val="none"/>
        </w:rPr>
      </w:pPr>
      <w:r>
        <w:rPr>
          <w:i w:val="0"/>
          <w:iCs w:val="0"/>
          <w:sz w:val="24"/>
          <w:highlight w:val="none"/>
        </w:rPr>
        <w:t xml:space="preserve">（2）如本项目（包）专门面向中小/小微企业采购，须提供《中小企业声明函》</w:t>
      </w:r>
      <w:r>
        <w:rPr>
          <w:i w:val="0"/>
          <w:iCs w:val="0"/>
          <w:color w:val="000000"/>
          <w:sz w:val="24"/>
          <w:szCs w:val="20"/>
          <w:highlight w:val="none"/>
        </w:rPr>
        <w:t xml:space="preserve">（实质性格式）</w:t>
      </w:r>
      <w:r>
        <w:rPr>
          <w:i w:val="0"/>
          <w:iCs w:val="0"/>
          <w:sz w:val="24"/>
          <w:highlight w:val="none"/>
        </w:rPr>
        <w:t xml:space="preserve">。</w:t>
      </w:r>
      <w:r/>
    </w:p>
    <w:p>
      <w:pPr>
        <w:spacing w:line="360" w:lineRule="auto"/>
        <w:tabs>
          <w:tab w:val="left" w:pos="5580" w:leader="none"/>
        </w:tabs>
        <w:rPr>
          <w:i w:val="0"/>
          <w:iCs w:val="0"/>
          <w:sz w:val="24"/>
          <w:highlight w:val="none"/>
        </w:rPr>
      </w:pPr>
      <w:r>
        <w:rPr>
          <w:i w:val="0"/>
          <w:iCs w:val="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i w:val="0"/>
          <w:iCs w:val="0"/>
          <w:sz w:val="24"/>
          <w:highlight w:val="none"/>
        </w:rPr>
      </w:pPr>
      <w:r>
        <w:rPr>
          <w:i w:val="0"/>
          <w:iCs w:val="0"/>
          <w:sz w:val="24"/>
          <w:highlight w:val="none"/>
        </w:rPr>
        <w:t xml:space="preserve">（4）其它</w:t>
      </w:r>
      <w:r/>
    </w:p>
    <w:p>
      <w:pPr>
        <w:spacing w:line="360" w:lineRule="auto"/>
        <w:tabs>
          <w:tab w:val="left" w:pos="5580" w:leader="none"/>
        </w:tabs>
        <w:rPr>
          <w:i w:val="0"/>
          <w:iCs w:val="0"/>
          <w:sz w:val="24"/>
          <w:highlight w:val="none"/>
        </w:rPr>
      </w:pPr>
      <w:r>
        <w:rPr>
          <w:i w:val="0"/>
          <w:iCs w:val="0"/>
          <w:sz w:val="24"/>
          <w:highlight w:val="none"/>
        </w:rPr>
        <w:t xml:space="preserve">1）中小企业参加政府采购活动，应当出具此格式文件。《中小企业声明函》由参加政府采购活动的供应商出具。联合体</w:t>
      </w:r>
      <w:r>
        <w:rPr>
          <w:rFonts w:hint="eastAsia"/>
          <w:i w:val="0"/>
          <w:iCs w:val="0"/>
          <w:sz w:val="24"/>
          <w:highlight w:val="none"/>
        </w:rPr>
        <w:t xml:space="preserve">响应</w:t>
      </w:r>
      <w:r>
        <w:rPr>
          <w:i w:val="0"/>
          <w:iCs w:val="0"/>
          <w:sz w:val="24"/>
          <w:highlight w:val="none"/>
        </w:rPr>
        <w:t xml:space="preserve">的，《中小企业声明函》由牵头人出具。</w:t>
      </w:r>
      <w:r/>
    </w:p>
    <w:p>
      <w:pPr>
        <w:spacing w:line="360" w:lineRule="auto"/>
        <w:tabs>
          <w:tab w:val="left" w:pos="5580" w:leader="none"/>
        </w:tabs>
        <w:rPr>
          <w:i w:val="0"/>
          <w:iCs w:val="0"/>
          <w:sz w:val="24"/>
          <w:highlight w:val="none"/>
        </w:rPr>
      </w:pPr>
      <w:r>
        <w:rPr>
          <w:i w:val="0"/>
          <w:iCs w:val="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i w:val="0"/>
          <w:iCs w:val="0"/>
          <w:sz w:val="24"/>
          <w:highlight w:val="none"/>
        </w:rPr>
      </w:pPr>
      <w:r>
        <w:rPr>
          <w:i w:val="0"/>
          <w:iCs w:val="0"/>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i w:val="0"/>
          <w:iCs w:val="0"/>
          <w:sz w:val="24"/>
          <w:highlight w:val="none"/>
        </w:rPr>
      </w:pPr>
      <w:r>
        <w:rPr>
          <w:i w:val="0"/>
          <w:iCs w:val="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i w:val="0"/>
          <w:iCs w:val="0"/>
          <w:sz w:val="24"/>
          <w:highlight w:val="none"/>
        </w:rPr>
      </w:pPr>
      <w:r>
        <w:rPr>
          <w:i w:val="0"/>
          <w:iCs w:val="0"/>
          <w:sz w:val="24"/>
          <w:highlight w:val="none"/>
        </w:rPr>
      </w:r>
      <w:r/>
    </w:p>
    <w:p>
      <w:pPr>
        <w:jc w:val="left"/>
        <w:widowControl/>
        <w:rPr>
          <w:rFonts w:hint="eastAsia" w:ascii="宋体" w:hAnsi="宋体" w:eastAsia="宋体" w:cs="宋体"/>
          <w:i w:val="0"/>
          <w:iCs w:val="0"/>
          <w:sz w:val="24"/>
          <w:szCs w:val="24"/>
          <w:highlight w:val="none"/>
        </w:rPr>
      </w:pPr>
      <w:r>
        <w:rPr>
          <w:i w:val="0"/>
          <w:iCs w:val="0"/>
          <w:sz w:val="24"/>
          <w:highlight w:val="none"/>
        </w:rPr>
        <w:br w:type="page" w:clear="all"/>
      </w:r>
      <w:r/>
    </w:p>
    <w:p>
      <w:pPr>
        <w:pStyle w:val="1467"/>
        <w:ind w:firstLine="480"/>
        <w:jc w:val="center"/>
        <w:spacing w:line="570" w:lineRule="exact"/>
        <w:rPr>
          <w:rFonts w:hint="eastAsia" w:ascii="宋体" w:hAnsi="宋体" w:eastAsia="宋体" w:cs="宋体"/>
          <w:b/>
          <w:bCs/>
          <w:i w:val="0"/>
          <w:iCs w:val="0"/>
          <w:sz w:val="36"/>
          <w:szCs w:val="36"/>
          <w:highlight w:val="none"/>
        </w:rPr>
        <w:outlineLvl w:val="3"/>
      </w:pPr>
      <w:r>
        <w:rPr>
          <w:rFonts w:hint="eastAsia" w:ascii="宋体" w:hAnsi="宋体" w:eastAsia="宋体" w:cs="宋体"/>
          <w:b/>
          <w:bCs/>
          <w:i w:val="0"/>
          <w:iCs w:val="0"/>
          <w:sz w:val="36"/>
          <w:szCs w:val="36"/>
          <w:highlight w:val="none"/>
        </w:rPr>
        <w:t xml:space="preserve">中小企业声明函（服务类、工程类）</w:t>
      </w:r>
      <w:r/>
    </w:p>
    <w:p>
      <w:pPr>
        <w:pStyle w:val="1467"/>
        <w:ind w:firstLine="480"/>
        <w:jc w:val="center"/>
        <w:spacing w:line="570" w:lineRule="exact"/>
        <w:rPr>
          <w:rFonts w:ascii="方正小标宋简体" w:hAnsi="宋体" w:eastAsia="方正小标宋简体"/>
          <w:i w:val="0"/>
          <w:iCs w:val="0"/>
          <w:sz w:val="44"/>
          <w:szCs w:val="44"/>
          <w:highlight w:val="none"/>
        </w:rPr>
        <w:outlineLvl w:val="3"/>
      </w:pPr>
      <w:r>
        <w:rPr>
          <w:rFonts w:ascii="方正小标宋简体" w:hAnsi="宋体" w:eastAsia="方正小标宋简体"/>
          <w:i w:val="0"/>
          <w:iCs w:val="0"/>
          <w:sz w:val="44"/>
          <w:szCs w:val="44"/>
          <w:highlight w:val="none"/>
        </w:rPr>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i w:val="0"/>
          <w:iCs w:val="0"/>
          <w:sz w:val="24"/>
          <w:szCs w:val="24"/>
          <w:highlight w:val="none"/>
          <w:u w:val="single"/>
        </w:rPr>
        <w:t xml:space="preserve">（采购单位名称①）</w:t>
      </w:r>
      <w:r>
        <w:rPr>
          <w:rFonts w:hint="eastAsia" w:ascii="宋体" w:hAnsi="宋体" w:eastAsia="宋体" w:cs="宋体"/>
          <w:i w:val="0"/>
          <w:iCs w:val="0"/>
          <w:sz w:val="24"/>
          <w:szCs w:val="24"/>
          <w:highlight w:val="none"/>
        </w:rPr>
        <w:t xml:space="preserve">采购编号为</w:t>
      </w:r>
      <w:r>
        <w:rPr>
          <w:rFonts w:hint="eastAsia" w:ascii="宋体" w:hAnsi="宋体" w:eastAsia="宋体" w:cs="宋体"/>
          <w:i w:val="0"/>
          <w:iCs w:val="0"/>
          <w:sz w:val="24"/>
          <w:szCs w:val="24"/>
          <w:highlight w:val="none"/>
          <w:u w:val="single"/>
        </w:rPr>
        <w:t xml:space="preserve">②</w:t>
      </w:r>
      <w:r>
        <w:rPr>
          <w:rFonts w:hint="eastAsia" w:ascii="宋体" w:hAnsi="宋体" w:eastAsia="宋体" w:cs="宋体"/>
          <w:i w:val="0"/>
          <w:iCs w:val="0"/>
          <w:sz w:val="24"/>
          <w:szCs w:val="24"/>
          <w:highlight w:val="none"/>
        </w:rPr>
        <w:t xml:space="preserve">，</w:t>
      </w:r>
      <w:r>
        <w:rPr>
          <w:rFonts w:hint="eastAsia" w:ascii="宋体" w:hAnsi="宋体" w:eastAsia="宋体" w:cs="宋体"/>
          <w:i w:val="0"/>
          <w:iCs w:val="0"/>
          <w:sz w:val="24"/>
          <w:szCs w:val="24"/>
          <w:highlight w:val="none"/>
          <w:u w:val="single"/>
        </w:rPr>
        <w:t xml:space="preserve">（项目名称③）（分包号：④）</w:t>
      </w:r>
      <w:r>
        <w:rPr>
          <w:rFonts w:hint="eastAsia" w:ascii="宋体" w:hAnsi="宋体" w:eastAsia="宋体" w:cs="宋体"/>
          <w:i w:val="0"/>
          <w:iCs w:val="0"/>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 xml:space="preserve">1.</w:t>
      </w:r>
      <w:r>
        <w:rPr>
          <w:rFonts w:hint="eastAsia" w:ascii="宋体" w:hAnsi="宋体" w:eastAsia="宋体" w:cs="宋体"/>
          <w:i w:val="0"/>
          <w:iCs w:val="0"/>
          <w:sz w:val="24"/>
          <w:szCs w:val="24"/>
          <w:highlight w:val="none"/>
          <w:u w:val="single"/>
        </w:rPr>
        <w:t xml:space="preserve">（标的名称⑤）</w:t>
      </w:r>
      <w:r>
        <w:rPr>
          <w:rFonts w:hint="eastAsia" w:ascii="宋体" w:hAnsi="宋体" w:eastAsia="宋体" w:cs="宋体"/>
          <w:i w:val="0"/>
          <w:iCs w:val="0"/>
          <w:sz w:val="24"/>
          <w:szCs w:val="24"/>
          <w:highlight w:val="none"/>
        </w:rPr>
        <w:t xml:space="preserve">，属于</w:t>
      </w:r>
      <w:r>
        <w:rPr>
          <w:rFonts w:hint="eastAsia" w:ascii="宋体" w:hAnsi="宋体" w:eastAsia="宋体" w:cs="宋体"/>
          <w:i w:val="0"/>
          <w:iCs w:val="0"/>
          <w:sz w:val="24"/>
          <w:szCs w:val="24"/>
          <w:highlight w:val="none"/>
          <w:u w:val="single"/>
        </w:rPr>
        <w:t xml:space="preserve">（采购文件中明确的所属行业</w:t>
      </w:r>
      <w:r>
        <w:rPr>
          <w:rFonts w:hint="eastAsia" w:ascii="宋体" w:hAnsi="宋体" w:eastAsia="宋体" w:cs="宋体"/>
          <w:i w:val="0"/>
          <w:iCs w:val="0"/>
          <w:color w:val="000000"/>
          <w:sz w:val="24"/>
          <w:szCs w:val="24"/>
          <w:highlight w:val="none"/>
          <w:u w:val="single"/>
        </w:rPr>
        <w:t xml:space="preserve">⑥</w:t>
      </w:r>
      <w:r>
        <w:rPr>
          <w:rFonts w:hint="eastAsia" w:ascii="宋体" w:hAnsi="宋体" w:eastAsia="宋体" w:cs="宋体"/>
          <w:i w:val="0"/>
          <w:iCs w:val="0"/>
          <w:sz w:val="24"/>
          <w:szCs w:val="24"/>
          <w:highlight w:val="none"/>
          <w:u w:val="single"/>
        </w:rPr>
        <w:t xml:space="preserve">）</w:t>
      </w:r>
      <w:r>
        <w:rPr>
          <w:rFonts w:hint="eastAsia" w:ascii="宋体" w:hAnsi="宋体" w:eastAsia="宋体" w:cs="宋体"/>
          <w:i w:val="0"/>
          <w:iCs w:val="0"/>
          <w:sz w:val="24"/>
          <w:szCs w:val="24"/>
          <w:highlight w:val="none"/>
        </w:rPr>
        <w:t xml:space="preserve">行业；承接（承建）企业为</w:t>
      </w:r>
      <w:r>
        <w:rPr>
          <w:rFonts w:hint="eastAsia" w:ascii="宋体" w:hAnsi="宋体" w:eastAsia="宋体" w:cs="宋体"/>
          <w:i w:val="0"/>
          <w:iCs w:val="0"/>
          <w:sz w:val="24"/>
          <w:szCs w:val="24"/>
          <w:highlight w:val="none"/>
          <w:u w:val="single"/>
        </w:rPr>
        <w:t xml:space="preserve">（企业名称⑦）</w:t>
      </w:r>
      <w:r>
        <w:rPr>
          <w:rFonts w:hint="eastAsia" w:ascii="宋体" w:hAnsi="宋体" w:eastAsia="宋体" w:cs="宋体"/>
          <w:i w:val="0"/>
          <w:iCs w:val="0"/>
          <w:sz w:val="24"/>
          <w:szCs w:val="24"/>
          <w:highlight w:val="none"/>
        </w:rPr>
        <w:t xml:space="preserve">，从业人员</w:t>
      </w:r>
      <w:r>
        <w:rPr>
          <w:rFonts w:hint="eastAsia" w:ascii="宋体" w:hAnsi="宋体" w:eastAsia="宋体" w:cs="宋体"/>
          <w:i w:val="0"/>
          <w:iCs w:val="0"/>
          <w:sz w:val="24"/>
          <w:szCs w:val="24"/>
          <w:highlight w:val="none"/>
          <w:u w:val="single"/>
        </w:rPr>
        <w:t xml:space="preserve">⑧</w:t>
      </w:r>
      <w:r>
        <w:rPr>
          <w:rFonts w:hint="eastAsia" w:ascii="宋体" w:hAnsi="宋体" w:eastAsia="宋体" w:cs="宋体"/>
          <w:i w:val="0"/>
          <w:iCs w:val="0"/>
          <w:sz w:val="24"/>
          <w:szCs w:val="24"/>
          <w:highlight w:val="none"/>
        </w:rPr>
        <w:t xml:space="preserve">人，营业收入为</w:t>
      </w:r>
      <w:r>
        <w:rPr>
          <w:rFonts w:hint="eastAsia" w:ascii="宋体" w:hAnsi="宋体" w:eastAsia="宋体" w:cs="宋体"/>
          <w:i w:val="0"/>
          <w:iCs w:val="0"/>
          <w:sz w:val="24"/>
          <w:szCs w:val="24"/>
          <w:highlight w:val="none"/>
          <w:u w:val="single"/>
        </w:rPr>
        <w:t xml:space="preserve">⑨</w:t>
      </w:r>
      <w:r>
        <w:rPr>
          <w:rFonts w:hint="eastAsia" w:ascii="宋体" w:hAnsi="宋体" w:eastAsia="宋体" w:cs="宋体"/>
          <w:i w:val="0"/>
          <w:iCs w:val="0"/>
          <w:sz w:val="24"/>
          <w:szCs w:val="24"/>
          <w:highlight w:val="none"/>
        </w:rPr>
        <w:t xml:space="preserve">万元，资产总额为</w:t>
      </w:r>
      <w:r>
        <w:rPr>
          <w:rFonts w:hint="eastAsia" w:ascii="宋体" w:hAnsi="宋体" w:eastAsia="宋体" w:cs="宋体"/>
          <w:i w:val="0"/>
          <w:iCs w:val="0"/>
          <w:sz w:val="24"/>
          <w:szCs w:val="24"/>
          <w:highlight w:val="none"/>
          <w:u w:val="single"/>
        </w:rPr>
        <w:t xml:space="preserve">⑩</w:t>
      </w:r>
      <w:r>
        <w:rPr>
          <w:rFonts w:hint="eastAsia" w:ascii="宋体" w:hAnsi="宋体" w:eastAsia="宋体" w:cs="宋体"/>
          <w:i w:val="0"/>
          <w:iCs w:val="0"/>
          <w:sz w:val="24"/>
          <w:szCs w:val="24"/>
          <w:highlight w:val="none"/>
        </w:rPr>
        <w:t xml:space="preserve">万元，属于</w:t>
      </w:r>
      <w:r>
        <w:rPr>
          <w:rFonts w:hint="eastAsia" w:ascii="宋体" w:hAnsi="宋体" w:eastAsia="宋体" w:cs="宋体"/>
          <w:i w:val="0"/>
          <w:iCs w:val="0"/>
          <w:sz w:val="24"/>
          <w:szCs w:val="24"/>
          <w:highlight w:val="none"/>
          <w:u w:val="single"/>
        </w:rPr>
        <w:t xml:space="preserve">（中型企业、小型企业、微型企业⑪）；</w:t>
      </w:r>
      <w:r/>
    </w:p>
    <w:p>
      <w:pPr>
        <w:ind w:firstLine="360"/>
        <w:spacing w:line="570" w:lineRule="exact"/>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 xml:space="preserve">2.</w:t>
      </w:r>
      <w:r>
        <w:rPr>
          <w:rFonts w:hint="eastAsia" w:ascii="宋体" w:hAnsi="宋体" w:eastAsia="宋体" w:cs="宋体"/>
          <w:i w:val="0"/>
          <w:iCs w:val="0"/>
          <w:sz w:val="24"/>
          <w:szCs w:val="24"/>
          <w:highlight w:val="none"/>
          <w:u w:val="single"/>
        </w:rPr>
        <w:t xml:space="preserve">（标的名称）</w:t>
      </w:r>
      <w:r>
        <w:rPr>
          <w:rFonts w:hint="eastAsia" w:ascii="宋体" w:hAnsi="宋体" w:eastAsia="宋体" w:cs="宋体"/>
          <w:i w:val="0"/>
          <w:iCs w:val="0"/>
          <w:sz w:val="24"/>
          <w:szCs w:val="24"/>
          <w:highlight w:val="none"/>
        </w:rPr>
        <w:t xml:space="preserve">，属于</w:t>
      </w:r>
      <w:r>
        <w:rPr>
          <w:rFonts w:hint="eastAsia" w:ascii="宋体" w:hAnsi="宋体" w:eastAsia="宋体" w:cs="宋体"/>
          <w:i w:val="0"/>
          <w:iCs w:val="0"/>
          <w:sz w:val="24"/>
          <w:szCs w:val="24"/>
          <w:highlight w:val="none"/>
          <w:u w:val="single"/>
        </w:rPr>
        <w:t xml:space="preserve">（采购文件中明确的所属行业）</w:t>
      </w:r>
      <w:r>
        <w:rPr>
          <w:rFonts w:hint="eastAsia" w:ascii="宋体" w:hAnsi="宋体" w:eastAsia="宋体" w:cs="宋体"/>
          <w:i w:val="0"/>
          <w:iCs w:val="0"/>
          <w:sz w:val="24"/>
          <w:szCs w:val="24"/>
          <w:highlight w:val="none"/>
        </w:rPr>
        <w:t xml:space="preserve">行业；承接（承建）企业为</w:t>
      </w:r>
      <w:r>
        <w:rPr>
          <w:rFonts w:hint="eastAsia" w:ascii="宋体" w:hAnsi="宋体" w:eastAsia="宋体" w:cs="宋体"/>
          <w:i w:val="0"/>
          <w:iCs w:val="0"/>
          <w:sz w:val="24"/>
          <w:szCs w:val="24"/>
          <w:highlight w:val="none"/>
          <w:u w:val="single"/>
        </w:rPr>
        <w:t xml:space="preserve">（企业名称）</w:t>
      </w:r>
      <w:r>
        <w:rPr>
          <w:rFonts w:hint="eastAsia" w:ascii="宋体" w:hAnsi="宋体" w:eastAsia="宋体" w:cs="宋体"/>
          <w:i w:val="0"/>
          <w:iCs w:val="0"/>
          <w:sz w:val="24"/>
          <w:szCs w:val="24"/>
          <w:highlight w:val="none"/>
        </w:rPr>
        <w:t xml:space="preserve">，从业人员</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人，营业收入为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万元，资产总额为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万元，属于</w:t>
      </w:r>
      <w:r>
        <w:rPr>
          <w:rFonts w:hint="eastAsia" w:ascii="宋体" w:hAnsi="宋体" w:eastAsia="宋体" w:cs="宋体"/>
          <w:i w:val="0"/>
          <w:iCs w:val="0"/>
          <w:sz w:val="24"/>
          <w:szCs w:val="24"/>
          <w:highlight w:val="none"/>
          <w:u w:val="single"/>
        </w:rPr>
        <w:t xml:space="preserve">（中型企业、小型企业、微型企业）；</w:t>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w:t>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企业名称（加盖CA电子公章）⑫：</w:t>
      </w:r>
      <w:r/>
    </w:p>
    <w:p>
      <w:pPr>
        <w:ind w:right="480" w:firstLine="540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日  期：</w:t>
      </w:r>
      <w:r/>
    </w:p>
    <w:p>
      <w:pPr>
        <w:spacing w:line="57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填写说明：</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3.（项目名称③）：填写本项目名称，如常州市XXX项目。</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4.（分包号：</w:t>
      </w:r>
      <w:r>
        <w:rPr>
          <w:rFonts w:hint="eastAsia" w:ascii="宋体" w:hAnsi="宋体" w:eastAsia="宋体" w:cs="宋体"/>
          <w:i w:val="0"/>
          <w:iCs w:val="0"/>
          <w:color w:val="000000"/>
          <w:sz w:val="24"/>
          <w:szCs w:val="24"/>
          <w:highlight w:val="none"/>
        </w:rPr>
        <w:t xml:space="preserve">④</w:t>
      </w:r>
      <w:r>
        <w:rPr>
          <w:rFonts w:hint="eastAsia" w:ascii="宋体" w:hAnsi="宋体" w:eastAsia="宋体" w:cs="宋体"/>
          <w:i w:val="0"/>
          <w:iCs w:val="0"/>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5.（标的名称</w:t>
      </w:r>
      <w:r>
        <w:rPr>
          <w:rFonts w:hint="eastAsia" w:ascii="宋体" w:hAnsi="宋体" w:eastAsia="宋体" w:cs="宋体"/>
          <w:i w:val="0"/>
          <w:iCs w:val="0"/>
          <w:color w:val="000000"/>
          <w:sz w:val="24"/>
          <w:szCs w:val="24"/>
          <w:highlight w:val="none"/>
        </w:rPr>
        <w:t xml:space="preserve">⑤</w:t>
      </w:r>
      <w:r>
        <w:rPr>
          <w:rFonts w:hint="eastAsia" w:ascii="宋体" w:hAnsi="宋体" w:eastAsia="宋体" w:cs="宋体"/>
          <w:i w:val="0"/>
          <w:iCs w:val="0"/>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7.（企业名称</w:t>
      </w:r>
      <w:r>
        <w:rPr>
          <w:rFonts w:hint="eastAsia" w:ascii="宋体" w:hAnsi="宋体" w:eastAsia="宋体" w:cs="宋体"/>
          <w:i w:val="0"/>
          <w:iCs w:val="0"/>
          <w:color w:val="000000"/>
          <w:sz w:val="24"/>
          <w:szCs w:val="24"/>
          <w:highlight w:val="none"/>
        </w:rPr>
        <w:t xml:space="preserve">⑦</w:t>
      </w:r>
      <w:r>
        <w:rPr>
          <w:rFonts w:hint="eastAsia" w:ascii="宋体" w:hAnsi="宋体" w:eastAsia="宋体" w:cs="宋体"/>
          <w:i w:val="0"/>
          <w:iCs w:val="0"/>
          <w:sz w:val="24"/>
          <w:szCs w:val="24"/>
          <w:highlight w:val="none"/>
        </w:rPr>
        <w:t xml:space="preserve">）：填写</w:t>
      </w:r>
      <w:r>
        <w:rPr>
          <w:rFonts w:hint="eastAsia" w:ascii="宋体" w:hAnsi="宋体" w:eastAsia="宋体" w:cs="宋体"/>
          <w:b/>
          <w:bCs/>
          <w:i w:val="0"/>
          <w:iCs w:val="0"/>
          <w:sz w:val="24"/>
          <w:szCs w:val="24"/>
          <w:highlight w:val="none"/>
        </w:rPr>
        <w:t xml:space="preserve">投标人或供应商的名称</w:t>
      </w:r>
      <w:r>
        <w:rPr>
          <w:rFonts w:hint="eastAsia" w:ascii="宋体" w:hAnsi="宋体" w:eastAsia="宋体" w:cs="宋体"/>
          <w:i w:val="0"/>
          <w:iCs w:val="0"/>
          <w:sz w:val="24"/>
          <w:szCs w:val="24"/>
          <w:highlight w:val="none"/>
        </w:rPr>
        <w:t xml:space="preserve">，如XXX公司。</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8.从业人员</w:t>
      </w:r>
      <w:r>
        <w:rPr>
          <w:rFonts w:hint="eastAsia" w:ascii="宋体" w:hAnsi="宋体" w:eastAsia="宋体" w:cs="宋体"/>
          <w:i w:val="0"/>
          <w:iCs w:val="0"/>
          <w:color w:val="000000"/>
          <w:sz w:val="24"/>
          <w:szCs w:val="24"/>
          <w:highlight w:val="none"/>
        </w:rPr>
        <w:t xml:space="preserve">⑧</w:t>
      </w:r>
      <w:r>
        <w:rPr>
          <w:rFonts w:hint="eastAsia" w:ascii="宋体" w:hAnsi="宋体" w:eastAsia="宋体" w:cs="宋体"/>
          <w:i w:val="0"/>
          <w:iCs w:val="0"/>
          <w:sz w:val="24"/>
          <w:szCs w:val="24"/>
          <w:highlight w:val="none"/>
        </w:rPr>
        <w:t xml:space="preserve">人，营业收入为⑨万元，资产总额为⑩万元：填报</w:t>
      </w:r>
      <w:r>
        <w:rPr>
          <w:rFonts w:hint="eastAsia" w:ascii="宋体" w:hAnsi="宋体" w:eastAsia="宋体" w:cs="宋体"/>
          <w:b/>
          <w:bCs/>
          <w:i w:val="0"/>
          <w:iCs w:val="0"/>
          <w:sz w:val="24"/>
          <w:szCs w:val="24"/>
          <w:highlight w:val="none"/>
        </w:rPr>
        <w:t xml:space="preserve">投标人或供应商</w:t>
      </w:r>
      <w:r>
        <w:rPr>
          <w:rFonts w:hint="eastAsia" w:ascii="宋体" w:hAnsi="宋体" w:eastAsia="宋体" w:cs="宋体"/>
          <w:i w:val="0"/>
          <w:iCs w:val="0"/>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9.（中型企业、小型企业、微型企业</w:t>
      </w:r>
      <w:r>
        <w:rPr>
          <w:rFonts w:hint="eastAsia" w:ascii="宋体" w:hAnsi="宋体" w:eastAsia="宋体" w:cs="宋体"/>
          <w:i w:val="0"/>
          <w:iCs w:val="0"/>
          <w:sz w:val="24"/>
          <w:szCs w:val="24"/>
          <w:highlight w:val="none"/>
          <w:u w:val="single"/>
        </w:rPr>
        <w:t xml:space="preserve">⑪</w:t>
      </w:r>
      <w:r>
        <w:rPr>
          <w:rFonts w:hint="eastAsia" w:ascii="宋体" w:hAnsi="宋体" w:eastAsia="宋体" w:cs="宋体"/>
          <w:i w:val="0"/>
          <w:iCs w:val="0"/>
          <w:sz w:val="24"/>
          <w:szCs w:val="24"/>
          <w:highlight w:val="none"/>
        </w:rPr>
        <w:t xml:space="preserve">）：根据</w:t>
      </w:r>
      <w:r>
        <w:rPr>
          <w:rFonts w:hint="eastAsia" w:ascii="宋体" w:hAnsi="宋体" w:eastAsia="宋体" w:cs="宋体"/>
          <w:b/>
          <w:bCs/>
          <w:i w:val="0"/>
          <w:iCs w:val="0"/>
          <w:sz w:val="24"/>
          <w:szCs w:val="24"/>
          <w:highlight w:val="none"/>
        </w:rPr>
        <w:t xml:space="preserve">投标人或供应商</w:t>
      </w:r>
      <w:r>
        <w:rPr>
          <w:rFonts w:hint="eastAsia" w:ascii="宋体" w:hAnsi="宋体" w:eastAsia="宋体" w:cs="宋体"/>
          <w:i w:val="0"/>
          <w:iCs w:val="0"/>
          <w:sz w:val="24"/>
          <w:szCs w:val="24"/>
          <w:highlight w:val="none"/>
        </w:rPr>
        <w:t xml:space="preserve">的企业规模情况填写中型企业、小型企业或微型企业</w:t>
      </w:r>
      <w:r>
        <w:rPr>
          <w:rFonts w:hint="eastAsia" w:ascii="宋体" w:hAnsi="宋体" w:eastAsia="宋体" w:cs="宋体"/>
          <w:b/>
          <w:bCs/>
          <w:i w:val="0"/>
          <w:iCs w:val="0"/>
          <w:sz w:val="24"/>
          <w:szCs w:val="24"/>
          <w:highlight w:val="none"/>
        </w:rPr>
        <w:t xml:space="preserve">（只能填写三种其中的一种）</w:t>
      </w:r>
      <w:r>
        <w:rPr>
          <w:rFonts w:hint="eastAsia" w:ascii="宋体" w:hAnsi="宋体" w:eastAsia="宋体" w:cs="宋体"/>
          <w:i w:val="0"/>
          <w:iCs w:val="0"/>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10.企业名称（盖章）⑫：加盖</w:t>
      </w:r>
      <w:r>
        <w:rPr>
          <w:rFonts w:hint="eastAsia" w:ascii="宋体" w:hAnsi="宋体" w:eastAsia="宋体" w:cs="宋体"/>
          <w:b/>
          <w:bCs/>
          <w:i w:val="0"/>
          <w:iCs w:val="0"/>
          <w:sz w:val="24"/>
          <w:szCs w:val="24"/>
          <w:highlight w:val="none"/>
        </w:rPr>
        <w:t xml:space="preserve">投标人或供应商</w:t>
      </w:r>
      <w:r>
        <w:rPr>
          <w:rFonts w:hint="eastAsia" w:ascii="宋体" w:hAnsi="宋体" w:eastAsia="宋体" w:cs="宋体"/>
          <w:i w:val="0"/>
          <w:iCs w:val="0"/>
          <w:sz w:val="24"/>
          <w:szCs w:val="24"/>
          <w:highlight w:val="none"/>
        </w:rPr>
        <w:t xml:space="preserve">CA电子公章。</w:t>
      </w:r>
      <w:r/>
    </w:p>
    <w:p>
      <w:pPr>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11.如是</w:t>
      </w:r>
      <w:r>
        <w:rPr>
          <w:rFonts w:hint="eastAsia" w:ascii="宋体" w:hAnsi="宋体" w:eastAsia="宋体" w:cs="宋体"/>
          <w:b/>
          <w:i w:val="0"/>
          <w:iCs w:val="0"/>
          <w:sz w:val="24"/>
          <w:szCs w:val="24"/>
          <w:highlight w:val="none"/>
        </w:rPr>
        <w:t xml:space="preserve">专门面向中小企业预留份额</w:t>
      </w:r>
      <w:r>
        <w:rPr>
          <w:rFonts w:hint="eastAsia" w:ascii="宋体" w:hAnsi="宋体" w:eastAsia="宋体" w:cs="宋体"/>
          <w:i w:val="0"/>
          <w:iCs w:val="0"/>
          <w:sz w:val="24"/>
          <w:szCs w:val="24"/>
          <w:highlight w:val="none"/>
        </w:rPr>
        <w:t xml:space="preserve">的采购项目，供应商未提供此声明函的，资格审查不予通过，作为</w:t>
      </w:r>
      <w:r>
        <w:rPr>
          <w:rFonts w:hint="eastAsia" w:ascii="宋体" w:hAnsi="宋体" w:eastAsia="宋体" w:cs="宋体"/>
          <w:b/>
          <w:i w:val="0"/>
          <w:iCs w:val="0"/>
          <w:sz w:val="24"/>
          <w:szCs w:val="24"/>
          <w:highlight w:val="none"/>
        </w:rPr>
        <w:t xml:space="preserve">无效投标（响应）</w:t>
      </w:r>
      <w:r>
        <w:rPr>
          <w:rFonts w:hint="eastAsia" w:ascii="宋体" w:hAnsi="宋体" w:eastAsia="宋体" w:cs="宋体"/>
          <w:i w:val="0"/>
          <w:iCs w:val="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467"/>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12.温馨提示</w:t>
      </w:r>
      <w:r/>
    </w:p>
    <w:p>
      <w:pPr>
        <w:pStyle w:val="1467"/>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（1）对于已纳入统计部门统计范围的企业，所属行业、从业人员、营业收入、资产总额、规模类型应与统计部门报表保持一致。</w:t>
      </w:r>
      <w:r/>
    </w:p>
    <w:p>
      <w:pPr>
        <w:pStyle w:val="1467"/>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467"/>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467"/>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467"/>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467"/>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467"/>
        <w:ind w:firstLine="480"/>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pStyle w:val="1467"/>
        <w:ind w:firstLine="480"/>
        <w:spacing w:line="570" w:lineRule="exact"/>
        <w:rPr>
          <w:rFonts w:ascii="仿宋_GB2312" w:hAnsi="宋体" w:eastAsia="仿宋_GB2312"/>
          <w:i w:val="0"/>
          <w:iCs w:val="0"/>
          <w:sz w:val="32"/>
          <w:szCs w:val="32"/>
          <w:highlight w:val="none"/>
        </w:rPr>
      </w:pPr>
      <w:r>
        <w:rPr>
          <w:rFonts w:ascii="仿宋_GB2312" w:hAnsi="宋体" w:eastAsia="仿宋_GB2312"/>
          <w:i w:val="0"/>
          <w:iCs w:val="0"/>
          <w:sz w:val="32"/>
          <w:szCs w:val="32"/>
          <w:highlight w:val="none"/>
        </w:rPr>
      </w:r>
      <w:r/>
    </w:p>
    <w:p>
      <w:pPr>
        <w:jc w:val="center"/>
        <w:rPr>
          <w:b/>
          <w:i w:val="0"/>
          <w:iCs w:val="0"/>
          <w:color w:val="000000"/>
          <w:sz w:val="36"/>
          <w:szCs w:val="36"/>
          <w:highlight w:val="none"/>
        </w:rPr>
      </w:pPr>
      <w:r>
        <w:rPr>
          <w:rFonts w:hint="eastAsia"/>
          <w:b/>
          <w:i w:val="0"/>
          <w:iCs w:val="0"/>
          <w:color w:val="000000"/>
          <w:sz w:val="36"/>
          <w:szCs w:val="36"/>
          <w:highlight w:val="none"/>
        </w:rPr>
        <w:t xml:space="preserve">残疾人福利性单位声明函格式</w:t>
      </w:r>
      <w:r>
        <w:rPr>
          <w:b/>
          <w:i w:val="0"/>
          <w:iCs w:val="0"/>
          <w:color w:val="000000"/>
          <w:sz w:val="36"/>
          <w:szCs w:val="36"/>
          <w:highlight w:val="none"/>
        </w:rPr>
        <w:t xml:space="preserve">       </w:t>
      </w:r>
      <w:r/>
    </w:p>
    <w:p>
      <w:pPr>
        <w:jc w:val="center"/>
        <w:rPr>
          <w:i w:val="0"/>
          <w:iCs w:val="0"/>
          <w:color w:val="000000"/>
          <w:sz w:val="36"/>
          <w:szCs w:val="36"/>
          <w:highlight w:val="none"/>
        </w:rPr>
      </w:pPr>
      <w:r>
        <w:rPr>
          <w:i w:val="0"/>
          <w:iCs w:val="0"/>
          <w:color w:val="000000"/>
          <w:sz w:val="36"/>
          <w:szCs w:val="36"/>
          <w:highlight w:val="none"/>
        </w:rPr>
      </w:r>
      <w:r/>
    </w:p>
    <w:p>
      <w:pPr>
        <w:ind w:firstLine="504"/>
        <w:spacing w:line="588" w:lineRule="exact"/>
        <w:rPr>
          <w:i w:val="0"/>
          <w:iCs w:val="0"/>
          <w:spacing w:val="6"/>
          <w:sz w:val="24"/>
          <w:highlight w:val="none"/>
        </w:rPr>
      </w:pPr>
      <w:r>
        <w:rPr>
          <w:i w:val="0"/>
          <w:iCs w:val="0"/>
          <w:spacing w:val="6"/>
          <w:sz w:val="24"/>
          <w:highlight w:val="none"/>
        </w:rPr>
        <w:t xml:space="preserve">本单位郑重声明，根据《财政部 民政部 中国残疾人联合会关于促进残疾人就业政府采购政策的通知》（财库</w:t>
      </w:r>
      <w:r>
        <w:rPr>
          <w:i w:val="0"/>
          <w:iCs w:val="0"/>
          <w:sz w:val="24"/>
          <w:highlight w:val="none"/>
        </w:rPr>
        <w:t xml:space="preserve">〔2017〕 141</w:t>
      </w:r>
      <w:r>
        <w:rPr>
          <w:i w:val="0"/>
          <w:iCs w:val="0"/>
          <w:spacing w:val="6"/>
          <w:sz w:val="24"/>
          <w:highlight w:val="none"/>
        </w:rPr>
        <w:t xml:space="preserve">号）的规定，本单位</w:t>
      </w:r>
      <w:r>
        <w:rPr>
          <w:b/>
          <w:i w:val="0"/>
          <w:iCs w:val="0"/>
          <w:sz w:val="24"/>
          <w:highlight w:val="none"/>
        </w:rPr>
        <w:t xml:space="preserve">（请进行勾选）</w:t>
      </w:r>
      <w:r>
        <w:rPr>
          <w:i w:val="0"/>
          <w:iCs w:val="0"/>
          <w:spacing w:val="6"/>
          <w:sz w:val="24"/>
          <w:highlight w:val="none"/>
        </w:rPr>
        <w:t xml:space="preserve">：</w:t>
      </w:r>
      <w:r/>
    </w:p>
    <w:p>
      <w:pPr>
        <w:ind w:firstLine="482"/>
        <w:spacing w:line="588" w:lineRule="exact"/>
        <w:rPr>
          <w:b/>
          <w:i w:val="0"/>
          <w:iCs w:val="0"/>
          <w:spacing w:val="6"/>
          <w:sz w:val="24"/>
          <w:highlight w:val="none"/>
        </w:rPr>
      </w:pPr>
      <w:r>
        <w:rPr>
          <w:b/>
          <w:i w:val="0"/>
          <w:iCs w:val="0"/>
          <w:sz w:val="24"/>
          <w:highlight w:val="none"/>
        </w:rPr>
        <w:t xml:space="preserve">□</w:t>
      </w:r>
      <w:r>
        <w:rPr>
          <w:b/>
          <w:i w:val="0"/>
          <w:iCs w:val="0"/>
          <w:spacing w:val="6"/>
          <w:sz w:val="24"/>
          <w:highlight w:val="none"/>
        </w:rPr>
        <w:t xml:space="preserve">不属于符合条件的残疾人福利性单位。</w:t>
      </w:r>
      <w:r/>
    </w:p>
    <w:p>
      <w:pPr>
        <w:ind w:firstLine="482"/>
        <w:spacing w:line="588" w:lineRule="exact"/>
        <w:rPr>
          <w:i w:val="0"/>
          <w:iCs w:val="0"/>
          <w:spacing w:val="6"/>
          <w:sz w:val="24"/>
          <w:highlight w:val="none"/>
        </w:rPr>
      </w:pPr>
      <w:r>
        <w:rPr>
          <w:b/>
          <w:i w:val="0"/>
          <w:iCs w:val="0"/>
          <w:sz w:val="24"/>
          <w:highlight w:val="none"/>
        </w:rPr>
        <w:t xml:space="preserve">□</w:t>
      </w:r>
      <w:r>
        <w:rPr>
          <w:b/>
          <w:i w:val="0"/>
          <w:iCs w:val="0"/>
          <w:spacing w:val="6"/>
          <w:sz w:val="24"/>
          <w:highlight w:val="none"/>
        </w:rPr>
        <w:t xml:space="preserve">属于符合条件的残疾人福利性单位，</w:t>
      </w:r>
      <w:r>
        <w:rPr>
          <w:i w:val="0"/>
          <w:iCs w:val="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i w:val="0"/>
          <w:iCs w:val="0"/>
          <w:spacing w:val="6"/>
          <w:sz w:val="24"/>
          <w:highlight w:val="none"/>
        </w:rPr>
      </w:pPr>
      <w:r>
        <w:rPr>
          <w:b/>
          <w:i w:val="0"/>
          <w:iCs w:val="0"/>
          <w:spacing w:val="6"/>
          <w:sz w:val="24"/>
          <w:highlight w:val="none"/>
        </w:rPr>
        <w:t xml:space="preserve">本单位对上述声明的真实性负责。如有虚假，将依法承担相应责任。</w:t>
      </w:r>
      <w:r/>
    </w:p>
    <w:p>
      <w:pPr>
        <w:ind w:firstLine="504"/>
        <w:spacing w:line="588" w:lineRule="exact"/>
        <w:rPr>
          <w:i w:val="0"/>
          <w:iCs w:val="0"/>
          <w:spacing w:val="6"/>
          <w:sz w:val="24"/>
          <w:highlight w:val="none"/>
        </w:rPr>
      </w:pPr>
      <w:r>
        <w:rPr>
          <w:i w:val="0"/>
          <w:iCs w:val="0"/>
          <w:spacing w:val="6"/>
          <w:sz w:val="24"/>
          <w:highlight w:val="none"/>
        </w:rPr>
      </w:r>
      <w:r/>
    </w:p>
    <w:p>
      <w:pPr>
        <w:ind w:firstLine="504"/>
        <w:spacing w:line="588" w:lineRule="exact"/>
        <w:rPr>
          <w:i w:val="0"/>
          <w:iCs w:val="0"/>
          <w:spacing w:val="6"/>
          <w:sz w:val="24"/>
          <w:highlight w:val="none"/>
        </w:rPr>
      </w:pPr>
      <w:r>
        <w:rPr>
          <w:i w:val="0"/>
          <w:iCs w:val="0"/>
          <w:spacing w:val="6"/>
          <w:sz w:val="24"/>
          <w:highlight w:val="none"/>
        </w:rPr>
      </w:r>
      <w:r/>
    </w:p>
    <w:p>
      <w:pPr>
        <w:ind w:right="1560" w:firstLine="504"/>
        <w:jc w:val="center"/>
        <w:spacing w:line="588" w:lineRule="exact"/>
        <w:tabs>
          <w:tab w:val="left" w:pos="4860" w:leader="none"/>
        </w:tabs>
        <w:rPr>
          <w:i w:val="0"/>
          <w:iCs w:val="0"/>
          <w:spacing w:val="6"/>
          <w:sz w:val="24"/>
          <w:highlight w:val="none"/>
        </w:rPr>
      </w:pPr>
      <w:r>
        <w:rPr>
          <w:i w:val="0"/>
          <w:iCs w:val="0"/>
          <w:spacing w:val="6"/>
          <w:sz w:val="24"/>
          <w:highlight w:val="none"/>
        </w:rPr>
        <w:t xml:space="preserve">               单位名称（盖章）：</w:t>
      </w:r>
      <w:r/>
    </w:p>
    <w:p>
      <w:pPr>
        <w:ind w:right="1560" w:firstLine="504"/>
        <w:jc w:val="center"/>
        <w:spacing w:line="588" w:lineRule="exact"/>
        <w:tabs>
          <w:tab w:val="left" w:pos="4860" w:leader="none"/>
        </w:tabs>
        <w:rPr>
          <w:i w:val="0"/>
          <w:iCs w:val="0"/>
          <w:spacing w:val="6"/>
          <w:sz w:val="24"/>
          <w:highlight w:val="none"/>
        </w:rPr>
      </w:pPr>
      <w:r>
        <w:rPr>
          <w:i w:val="0"/>
          <w:iCs w:val="0"/>
          <w:spacing w:val="6"/>
          <w:sz w:val="24"/>
          <w:highlight w:val="none"/>
        </w:rPr>
        <w:t xml:space="preserve">       日  期：</w:t>
      </w:r>
      <w:r/>
    </w:p>
    <w:p>
      <w:pPr>
        <w:jc w:val="left"/>
        <w:widowControl/>
        <w:rPr>
          <w:i w:val="0"/>
          <w:iCs w:val="0"/>
          <w:color w:val="000000"/>
          <w:sz w:val="24"/>
          <w:szCs w:val="20"/>
          <w:highlight w:val="none"/>
        </w:rPr>
      </w:pPr>
      <w:r>
        <w:rPr>
          <w:i w:val="0"/>
          <w:iCs w:val="0"/>
          <w:color w:val="000000"/>
          <w:sz w:val="24"/>
          <w:szCs w:val="20"/>
          <w:highlight w:val="none"/>
        </w:rPr>
        <w:br w:type="page" w:clear="all"/>
      </w:r>
      <w:r/>
    </w:p>
    <w:p>
      <w:pPr>
        <w:spacing w:line="360" w:lineRule="auto"/>
        <w:rPr>
          <w:i w:val="0"/>
          <w:iCs w:val="0"/>
          <w:sz w:val="24"/>
          <w:highlight w:val="none"/>
        </w:rPr>
        <w:outlineLvl w:val="2"/>
      </w:pPr>
      <w:r>
        <w:rPr>
          <w:i w:val="0"/>
          <w:iCs w:val="0"/>
          <w:color w:val="000000"/>
          <w:sz w:val="24"/>
          <w:szCs w:val="20"/>
          <w:highlight w:val="none"/>
        </w:rPr>
        <w:t xml:space="preserve">2-</w:t>
      </w:r>
      <w:r>
        <w:rPr>
          <w:rFonts w:hint="eastAsia"/>
          <w:i w:val="0"/>
          <w:iCs w:val="0"/>
          <w:color w:val="000000"/>
          <w:sz w:val="24"/>
          <w:szCs w:val="20"/>
          <w:highlight w:val="none"/>
          <w:lang w:val="en-US" w:eastAsia="zh-CN"/>
        </w:rPr>
        <w:t xml:space="preserve">2</w:t>
      </w:r>
      <w:r>
        <w:rPr>
          <w:i w:val="0"/>
          <w:iCs w:val="0"/>
          <w:sz w:val="24"/>
          <w:highlight w:val="none"/>
        </w:rPr>
        <w:t xml:space="preserve">其它落实政府采购政策的资格要求</w:t>
      </w:r>
      <w:r>
        <w:rPr>
          <w:i w:val="0"/>
          <w:iCs w:val="0"/>
          <w:color w:val="000000"/>
          <w:sz w:val="24"/>
          <w:szCs w:val="20"/>
          <w:highlight w:val="none"/>
        </w:rPr>
        <w:t xml:space="preserve">（如有）</w:t>
      </w:r>
      <w:r/>
    </w:p>
    <w:p>
      <w:pPr>
        <w:spacing w:line="360" w:lineRule="auto"/>
        <w:rPr>
          <w:i w:val="0"/>
          <w:iCs w:val="0"/>
          <w:color w:val="000000"/>
          <w:sz w:val="24"/>
          <w:szCs w:val="20"/>
          <w:highlight w:val="none"/>
        </w:rPr>
        <w:outlineLvl w:val="2"/>
      </w:pPr>
      <w:r>
        <w:rPr>
          <w:i w:val="0"/>
          <w:iCs w:val="0"/>
          <w:color w:val="000000"/>
          <w:sz w:val="24"/>
          <w:szCs w:val="20"/>
          <w:highlight w:val="none"/>
        </w:rPr>
        <w:t xml:space="preserve">3 </w:t>
      </w:r>
      <w:r>
        <w:rPr>
          <w:i w:val="0"/>
          <w:iCs w:val="0"/>
          <w:sz w:val="24"/>
          <w:highlight w:val="none"/>
        </w:rPr>
        <w:t xml:space="preserve">本项目的特定资格要求</w:t>
      </w:r>
      <w:r>
        <w:rPr>
          <w:i w:val="0"/>
          <w:iCs w:val="0"/>
          <w:color w:val="000000"/>
          <w:sz w:val="24"/>
          <w:szCs w:val="20"/>
          <w:highlight w:val="none"/>
        </w:rPr>
        <w:t xml:space="preserve">（如有）</w:t>
      </w:r>
      <w:r/>
    </w:p>
    <w:p>
      <w:pPr>
        <w:spacing w:line="360" w:lineRule="auto"/>
        <w:rPr>
          <w:i w:val="0"/>
          <w:iCs w:val="0"/>
          <w:color w:val="000000"/>
          <w:sz w:val="24"/>
          <w:szCs w:val="20"/>
          <w:highlight w:val="none"/>
        </w:rPr>
        <w:outlineLvl w:val="2"/>
      </w:pPr>
      <w:r>
        <w:rPr>
          <w:i w:val="0"/>
          <w:iCs w:val="0"/>
          <w:color w:val="000000"/>
          <w:sz w:val="24"/>
          <w:szCs w:val="20"/>
          <w:highlight w:val="none"/>
        </w:rPr>
        <w:t xml:space="preserve">3-1联合协议（如有）（实质性格式）</w:t>
      </w:r>
      <w:r/>
    </w:p>
    <w:p>
      <w:pPr>
        <w:jc w:val="center"/>
        <w:rPr>
          <w:b/>
          <w:i w:val="0"/>
          <w:iCs w:val="0"/>
          <w:color w:val="000000"/>
          <w:sz w:val="36"/>
          <w:szCs w:val="36"/>
          <w:highlight w:val="none"/>
        </w:rPr>
      </w:pPr>
      <w:r>
        <w:rPr>
          <w:rFonts w:hint="eastAsia"/>
          <w:b/>
          <w:i w:val="0"/>
          <w:iCs w:val="0"/>
          <w:color w:val="000000"/>
          <w:sz w:val="36"/>
          <w:szCs w:val="36"/>
          <w:highlight w:val="none"/>
        </w:rPr>
        <w:t xml:space="preserve">联合协议</w:t>
      </w:r>
      <w:r/>
    </w:p>
    <w:p>
      <w:pPr>
        <w:jc w:val="center"/>
        <w:rPr>
          <w:i w:val="0"/>
          <w:iCs w:val="0"/>
          <w:color w:val="000000"/>
          <w:sz w:val="36"/>
          <w:szCs w:val="36"/>
          <w:highlight w:val="none"/>
        </w:rPr>
      </w:pPr>
      <w:r>
        <w:rPr>
          <w:i w:val="0"/>
          <w:iCs w:val="0"/>
          <w:color w:val="000000"/>
          <w:sz w:val="36"/>
          <w:szCs w:val="36"/>
          <w:highlight w:val="none"/>
        </w:rPr>
      </w:r>
      <w:r/>
    </w:p>
    <w:p>
      <w:pPr>
        <w:ind w:firstLine="828"/>
        <w:spacing w:line="360" w:lineRule="auto"/>
        <w:rPr>
          <w:bCs/>
          <w:i w:val="0"/>
          <w:iCs w:val="0"/>
          <w:color w:val="000000"/>
          <w:highlight w:val="none"/>
        </w:rPr>
      </w:pPr>
      <w:r>
        <w:rPr>
          <w:bCs/>
          <w:i w:val="0"/>
          <w:iCs w:val="0"/>
          <w:color w:val="000000"/>
          <w:sz w:val="24"/>
          <w:highlight w:val="none"/>
        </w:rPr>
        <w:t xml:space="preserve">___________ 、 __________ 及 __________就“________________</w:t>
      </w:r>
      <w:r>
        <w:rPr>
          <w:bCs/>
          <w:i w:val="0"/>
          <w:iCs w:val="0"/>
          <w:color w:val="000000"/>
          <w:sz w:val="24"/>
          <w:highlight w:val="none"/>
          <w:u w:val="single"/>
        </w:rPr>
        <w:t xml:space="preserve">（项目名称）</w:t>
      </w:r>
      <w:r>
        <w:rPr>
          <w:i w:val="0"/>
          <w:iCs w:val="0"/>
          <w:color w:val="000000"/>
          <w:sz w:val="24"/>
          <w:highlight w:val="none"/>
        </w:rPr>
        <w:t xml:space="preserve">”____包</w:t>
      </w:r>
      <w:r>
        <w:rPr>
          <w:bCs/>
          <w:i w:val="0"/>
          <w:iCs w:val="0"/>
          <w:color w:val="000000"/>
          <w:sz w:val="24"/>
          <w:highlight w:val="none"/>
        </w:rPr>
        <w:t xml:space="preserve">采购项目的响应事宜，经各方充分协商一致，达成如下协议：</w:t>
      </w:r>
      <w:r/>
    </w:p>
    <w:p>
      <w:pPr>
        <w:numPr>
          <w:ilvl w:val="0"/>
          <w:numId w:val="12"/>
        </w:numPr>
        <w:spacing w:line="360" w:lineRule="auto"/>
        <w:rPr>
          <w:bCs/>
          <w:i w:val="0"/>
          <w:iCs w:val="0"/>
          <w:color w:val="000000"/>
          <w:sz w:val="24"/>
          <w:highlight w:val="none"/>
        </w:rPr>
      </w:pPr>
      <w:r>
        <w:rPr>
          <w:bCs/>
          <w:i w:val="0"/>
          <w:iCs w:val="0"/>
          <w:color w:val="000000"/>
          <w:sz w:val="24"/>
          <w:highlight w:val="none"/>
        </w:rPr>
        <w:t xml:space="preserve">由_____________牵头，__________、___________参加，组成联合体共同进行采购项目的响应工作。</w:t>
      </w:r>
      <w:r/>
    </w:p>
    <w:p>
      <w:pPr>
        <w:numPr>
          <w:ilvl w:val="0"/>
          <w:numId w:val="12"/>
        </w:numPr>
        <w:spacing w:line="360" w:lineRule="auto"/>
        <w:rPr>
          <w:bCs/>
          <w:i w:val="0"/>
          <w:iCs w:val="0"/>
          <w:color w:val="000000"/>
          <w:sz w:val="24"/>
          <w:highlight w:val="none"/>
        </w:rPr>
      </w:pPr>
      <w:r>
        <w:rPr>
          <w:bCs/>
          <w:i w:val="0"/>
          <w:iCs w:val="0"/>
          <w:color w:val="000000"/>
          <w:sz w:val="24"/>
          <w:highlight w:val="none"/>
        </w:rPr>
        <w:t xml:space="preserve">___________为本次响应的牵头人，联合体以牵头人的名义参加响应，联合体成交后，联合体各方共同与采购人签订合同，就采购合同约定的事项对采购人承担连带责任。</w:t>
      </w:r>
      <w:r/>
    </w:p>
    <w:p>
      <w:pPr>
        <w:numPr>
          <w:ilvl w:val="0"/>
          <w:numId w:val="12"/>
        </w:numPr>
        <w:spacing w:line="360" w:lineRule="auto"/>
        <w:rPr>
          <w:bCs/>
          <w:i w:val="0"/>
          <w:iCs w:val="0"/>
          <w:color w:val="000000"/>
          <w:sz w:val="24"/>
          <w:highlight w:val="none"/>
        </w:rPr>
      </w:pPr>
      <w:r>
        <w:rPr>
          <w:bCs/>
          <w:i w:val="0"/>
          <w:iCs w:val="0"/>
          <w:color w:val="000000"/>
          <w:sz w:val="24"/>
          <w:highlight w:val="none"/>
        </w:rPr>
        <w:t xml:space="preserve">联合体各方均同意由牵头人代表其他联合体成员单位按磋商文件要求出具《授权委托书》。</w:t>
      </w:r>
      <w:r/>
    </w:p>
    <w:p>
      <w:pPr>
        <w:numPr>
          <w:ilvl w:val="0"/>
          <w:numId w:val="12"/>
        </w:numPr>
        <w:spacing w:line="360" w:lineRule="auto"/>
        <w:rPr>
          <w:bCs/>
          <w:i w:val="0"/>
          <w:iCs w:val="0"/>
          <w:color w:val="000000"/>
          <w:sz w:val="24"/>
          <w:highlight w:val="none"/>
        </w:rPr>
      </w:pPr>
      <w:r>
        <w:rPr>
          <w:bCs/>
          <w:i w:val="0"/>
          <w:iCs w:val="0"/>
          <w:color w:val="000000"/>
          <w:sz w:val="24"/>
          <w:highlight w:val="none"/>
        </w:rPr>
        <w:t xml:space="preserve">牵头人为项目的总负责单位；组织各参加方进行项目实施工作。</w:t>
      </w:r>
      <w:r/>
    </w:p>
    <w:p>
      <w:pPr>
        <w:numPr>
          <w:ilvl w:val="0"/>
          <w:numId w:val="12"/>
        </w:numPr>
        <w:spacing w:line="360" w:lineRule="auto"/>
        <w:rPr>
          <w:bCs/>
          <w:i w:val="0"/>
          <w:iCs w:val="0"/>
          <w:color w:val="000000"/>
          <w:sz w:val="24"/>
          <w:highlight w:val="none"/>
        </w:rPr>
      </w:pPr>
      <w:r>
        <w:rPr>
          <w:bCs/>
          <w:i w:val="0"/>
          <w:iCs w:val="0"/>
          <w:color w:val="000000"/>
          <w:sz w:val="24"/>
          <w:highlight w:val="none"/>
        </w:rPr>
        <w:t xml:space="preserve">___________负责_________，具体工作范围、内容以响应文件及合同为准。</w:t>
      </w:r>
      <w:r/>
    </w:p>
    <w:p>
      <w:pPr>
        <w:numPr>
          <w:ilvl w:val="0"/>
          <w:numId w:val="12"/>
        </w:numPr>
        <w:spacing w:line="360" w:lineRule="auto"/>
        <w:rPr>
          <w:bCs/>
          <w:i w:val="0"/>
          <w:iCs w:val="0"/>
          <w:color w:val="000000"/>
          <w:sz w:val="24"/>
          <w:highlight w:val="none"/>
        </w:rPr>
      </w:pPr>
      <w:r>
        <w:rPr>
          <w:bCs/>
          <w:i w:val="0"/>
          <w:iCs w:val="0"/>
          <w:color w:val="000000"/>
          <w:sz w:val="24"/>
          <w:highlight w:val="none"/>
        </w:rPr>
        <w:t xml:space="preserve">___________负责_________，具体工作范围、内容以响应文件及合同为准。</w:t>
      </w:r>
      <w:r/>
    </w:p>
    <w:p>
      <w:pPr>
        <w:numPr>
          <w:ilvl w:val="0"/>
          <w:numId w:val="12"/>
        </w:numPr>
        <w:spacing w:line="360" w:lineRule="auto"/>
        <w:rPr>
          <w:bCs/>
          <w:i w:val="0"/>
          <w:iCs w:val="0"/>
          <w:color w:val="000000"/>
          <w:sz w:val="24"/>
          <w:highlight w:val="none"/>
        </w:rPr>
      </w:pPr>
      <w:r>
        <w:rPr>
          <w:bCs/>
          <w:i w:val="0"/>
          <w:iCs w:val="0"/>
          <w:color w:val="000000"/>
          <w:sz w:val="24"/>
          <w:highlight w:val="none"/>
        </w:rPr>
        <w:t xml:space="preserve">___________负责_________（如有），具体工作范围、内容以响应文件及合同为准。</w:t>
      </w:r>
      <w:r/>
    </w:p>
    <w:p>
      <w:pPr>
        <w:numPr>
          <w:ilvl w:val="0"/>
          <w:numId w:val="12"/>
        </w:numPr>
        <w:spacing w:line="360" w:lineRule="auto"/>
        <w:rPr>
          <w:i w:val="0"/>
          <w:iCs w:val="0"/>
          <w:sz w:val="24"/>
          <w:highlight w:val="none"/>
        </w:rPr>
      </w:pPr>
      <w:r>
        <w:rPr>
          <w:i w:val="0"/>
          <w:iCs w:val="0"/>
          <w:sz w:val="24"/>
          <w:highlight w:val="none"/>
        </w:rPr>
        <w:t xml:space="preserve">本项目联合体协议合同总额为________元，联合体各成员按照如下比例分摊（按联合体成员分别列明）：</w:t>
      </w:r>
      <w:r/>
    </w:p>
    <w:p>
      <w:pPr>
        <w:ind w:left="851"/>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（1）</w:t>
      </w:r>
      <w:r>
        <w:rPr>
          <w:bCs/>
          <w:i w:val="0"/>
          <w:iCs w:val="0"/>
          <w:color w:val="000000"/>
          <w:sz w:val="24"/>
          <w:szCs w:val="20"/>
          <w:highlight w:val="none"/>
        </w:rPr>
        <w:t xml:space="preserve">___________</w:t>
      </w:r>
      <w:r>
        <w:rPr>
          <w:i w:val="0"/>
          <w:iCs w:val="0"/>
          <w:color w:val="000000"/>
          <w:sz w:val="24"/>
          <w:szCs w:val="20"/>
          <w:highlight w:val="none"/>
        </w:rPr>
        <w:t xml:space="preserve">为□大型企业□中型企业、□小微企业（包含监狱企业、残疾人福利性单位）、□其他，合同金额为_____元；</w:t>
      </w:r>
      <w:r/>
    </w:p>
    <w:p>
      <w:pPr>
        <w:ind w:left="851"/>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（2）</w:t>
      </w:r>
      <w:r>
        <w:rPr>
          <w:bCs/>
          <w:i w:val="0"/>
          <w:iCs w:val="0"/>
          <w:color w:val="000000"/>
          <w:sz w:val="24"/>
          <w:szCs w:val="20"/>
          <w:highlight w:val="none"/>
        </w:rPr>
        <w:t xml:space="preserve">___________</w:t>
      </w:r>
      <w:r>
        <w:rPr>
          <w:i w:val="0"/>
          <w:iCs w:val="0"/>
          <w:color w:val="000000"/>
          <w:sz w:val="24"/>
          <w:szCs w:val="20"/>
          <w:highlight w:val="none"/>
        </w:rPr>
        <w:t xml:space="preserve">为□大型企业□中型企业、□小微企业（包含监狱企业、残疾人福利性单位）、□其他，合同金额为_____元；</w:t>
      </w:r>
      <w:r/>
    </w:p>
    <w:p>
      <w:pPr>
        <w:ind w:left="851"/>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w:t>
      </w:r>
      <w:r>
        <w:rPr>
          <w:bCs/>
          <w:i w:val="0"/>
          <w:iCs w:val="0"/>
          <w:color w:val="000000"/>
          <w:sz w:val="24"/>
          <w:szCs w:val="20"/>
          <w:highlight w:val="none"/>
        </w:rPr>
        <w:t xml:space="preserve">___________</w:t>
      </w:r>
      <w:r>
        <w:rPr>
          <w:i w:val="0"/>
          <w:iCs w:val="0"/>
          <w:color w:val="000000"/>
          <w:sz w:val="24"/>
          <w:szCs w:val="20"/>
          <w:highlight w:val="none"/>
        </w:rPr>
        <w:t xml:space="preserve">为□大型企业□中型企业、□小微企业（包含监狱企业、残疾人福利性单位）、□其他，合同金额为_____元。</w:t>
      </w:r>
      <w:r/>
    </w:p>
    <w:p>
      <w:pPr>
        <w:numPr>
          <w:ilvl w:val="0"/>
          <w:numId w:val="12"/>
        </w:numPr>
        <w:spacing w:line="360" w:lineRule="auto"/>
        <w:tabs>
          <w:tab w:val="left" w:pos="993" w:leader="none"/>
        </w:tabs>
        <w:rPr>
          <w:bCs/>
          <w:i w:val="0"/>
          <w:iCs w:val="0"/>
          <w:color w:val="000000"/>
          <w:sz w:val="24"/>
          <w:highlight w:val="none"/>
        </w:rPr>
      </w:pPr>
      <w:r>
        <w:rPr>
          <w:bCs/>
          <w:i w:val="0"/>
          <w:iCs w:val="0"/>
          <w:color w:val="000000"/>
          <w:sz w:val="24"/>
          <w:highlight w:val="none"/>
        </w:rPr>
        <w:t xml:space="preserve">以联合体形式参加政府采购活动的，联合体各方不得再单独参加或者与其他供应商另外组成联合体参加同一合同项下的政府采购活动。</w:t>
      </w:r>
      <w:r/>
    </w:p>
    <w:p>
      <w:pPr>
        <w:numPr>
          <w:ilvl w:val="0"/>
          <w:numId w:val="12"/>
        </w:numPr>
        <w:spacing w:line="360" w:lineRule="auto"/>
        <w:rPr>
          <w:bCs/>
          <w:i w:val="0"/>
          <w:iCs w:val="0"/>
          <w:color w:val="000000"/>
          <w:sz w:val="24"/>
          <w:highlight w:val="none"/>
        </w:rPr>
      </w:pPr>
      <w:r>
        <w:rPr>
          <w:bCs/>
          <w:i w:val="0"/>
          <w:iCs w:val="0"/>
          <w:color w:val="000000"/>
          <w:sz w:val="24"/>
          <w:highlight w:val="none"/>
        </w:rPr>
        <w:t xml:space="preserve">其他约定（如有）：______________</w:t>
      </w:r>
      <w:r/>
    </w:p>
    <w:p>
      <w:pPr>
        <w:ind w:left="180" w:firstLine="480"/>
        <w:spacing w:line="360" w:lineRule="auto"/>
        <w:tabs>
          <w:tab w:val="left" w:pos="780" w:leader="none"/>
        </w:tabs>
        <w:rPr>
          <w:i w:val="0"/>
          <w:iCs w:val="0"/>
          <w:color w:val="000000"/>
          <w:sz w:val="24"/>
          <w:highlight w:val="none"/>
        </w:rPr>
      </w:pPr>
      <w:r>
        <w:rPr>
          <w:bCs/>
          <w:i w:val="0"/>
          <w:iCs w:val="0"/>
          <w:color w:val="000000"/>
          <w:sz w:val="24"/>
          <w:highlight w:val="none"/>
        </w:rPr>
        <w:t xml:space="preserve">本协议自各方盖章后生效，采购合同履行完毕后自动失效。如未成交，本协议自动终止。</w:t>
      </w:r>
      <w:r/>
    </w:p>
    <w:p>
      <w:pPr>
        <w:ind w:firstLine="471"/>
        <w:spacing w:line="360" w:lineRule="auto"/>
        <w:rPr>
          <w:i w:val="0"/>
          <w:iCs w:val="0"/>
          <w:color w:val="000000"/>
          <w:sz w:val="24"/>
          <w:highlight w:val="none"/>
        </w:rPr>
      </w:pPr>
      <w:r>
        <w:rPr>
          <w:rFonts w:hint="eastAsia"/>
          <w:i w:val="0"/>
          <w:iCs w:val="0"/>
          <w:color w:val="000000"/>
          <w:sz w:val="24"/>
          <w:highlight w:val="none"/>
        </w:rPr>
        <w:t xml:space="preserve">联合体</w:t>
      </w:r>
      <w:r>
        <w:rPr>
          <w:i w:val="0"/>
          <w:iCs w:val="0"/>
          <w:color w:val="000000"/>
          <w:sz w:val="24"/>
          <w:highlight w:val="none"/>
        </w:rPr>
        <w:t xml:space="preserve">牵头人</w:t>
      </w:r>
      <w:r>
        <w:rPr>
          <w:rFonts w:hint="eastAsia"/>
          <w:i w:val="0"/>
          <w:iCs w:val="0"/>
          <w:color w:val="000000"/>
          <w:sz w:val="24"/>
          <w:highlight w:val="none"/>
        </w:rPr>
        <w:t xml:space="preserve">名称：</w:t>
      </w:r>
      <w:r>
        <w:rPr>
          <w:i w:val="0"/>
          <w:iCs w:val="0"/>
          <w:color w:val="000000"/>
          <w:sz w:val="24"/>
          <w:szCs w:val="20"/>
          <w:highlight w:val="none"/>
        </w:rPr>
        <w:t xml:space="preserve">______</w:t>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 xml:space="preserve"> </w:t>
      </w:r>
      <w:r>
        <w:rPr>
          <w:rFonts w:hint="eastAsia"/>
          <w:i w:val="0"/>
          <w:iCs w:val="0"/>
          <w:color w:val="000000"/>
          <w:sz w:val="24"/>
          <w:highlight w:val="none"/>
        </w:rPr>
        <w:t xml:space="preserve">联合体成员名称</w:t>
      </w:r>
      <w:r>
        <w:rPr>
          <w:i w:val="0"/>
          <w:iCs w:val="0"/>
          <w:color w:val="000000"/>
          <w:sz w:val="24"/>
          <w:highlight w:val="none"/>
        </w:rPr>
        <w:t xml:space="preserve">：</w:t>
      </w:r>
      <w:r>
        <w:rPr>
          <w:i w:val="0"/>
          <w:iCs w:val="0"/>
          <w:color w:val="000000"/>
          <w:sz w:val="24"/>
          <w:szCs w:val="20"/>
          <w:highlight w:val="none"/>
        </w:rPr>
        <w:t xml:space="preserve">______</w:t>
      </w:r>
      <w:r/>
    </w:p>
    <w:p>
      <w:pPr>
        <w:ind w:firstLine="471"/>
        <w:spacing w:line="360" w:lineRule="auto"/>
        <w:rPr>
          <w:i w:val="0"/>
          <w:iCs w:val="0"/>
          <w:color w:val="000000"/>
          <w:sz w:val="24"/>
          <w:highlight w:val="none"/>
        </w:rPr>
      </w:pPr>
      <w:r>
        <w:rPr>
          <w:i w:val="0"/>
          <w:iCs w:val="0"/>
          <w:color w:val="000000"/>
          <w:sz w:val="24"/>
          <w:highlight w:val="none"/>
        </w:rPr>
        <w:t xml:space="preserve">盖章：</w:t>
      </w:r>
      <w:r>
        <w:rPr>
          <w:i w:val="0"/>
          <w:iCs w:val="0"/>
          <w:color w:val="000000"/>
          <w:sz w:val="24"/>
          <w:szCs w:val="20"/>
          <w:highlight w:val="none"/>
        </w:rPr>
        <w:t xml:space="preserve">______</w:t>
      </w:r>
      <w:r>
        <w:rPr>
          <w:i w:val="0"/>
          <w:iCs w:val="0"/>
          <w:color w:val="000000"/>
          <w:sz w:val="24"/>
          <w:highlight w:val="none"/>
        </w:rPr>
        <w:t xml:space="preserve">                           盖章：</w:t>
      </w:r>
      <w:r>
        <w:rPr>
          <w:i w:val="0"/>
          <w:iCs w:val="0"/>
          <w:color w:val="000000"/>
          <w:sz w:val="24"/>
          <w:szCs w:val="20"/>
          <w:highlight w:val="none"/>
        </w:rPr>
        <w:t xml:space="preserve">______</w:t>
      </w:r>
      <w:r/>
    </w:p>
    <w:p>
      <w:pPr>
        <w:ind w:firstLine="471"/>
        <w:spacing w:line="360" w:lineRule="auto"/>
        <w:rPr>
          <w:i w:val="0"/>
          <w:iCs w:val="0"/>
          <w:color w:val="000000"/>
          <w:sz w:val="24"/>
          <w:highlight w:val="none"/>
        </w:rPr>
      </w:pPr>
      <w:r>
        <w:rPr>
          <w:i w:val="0"/>
          <w:iCs w:val="0"/>
          <w:color w:val="000000"/>
          <w:sz w:val="24"/>
          <w:highlight w:val="none"/>
        </w:rPr>
      </w:r>
      <w:r/>
    </w:p>
    <w:p>
      <w:pPr>
        <w:ind w:firstLine="471"/>
        <w:spacing w:line="360" w:lineRule="auto"/>
        <w:rPr>
          <w:i w:val="0"/>
          <w:iCs w:val="0"/>
          <w:color w:val="000000"/>
          <w:sz w:val="24"/>
          <w:highlight w:val="none"/>
        </w:rPr>
      </w:pPr>
      <w:r>
        <w:rPr>
          <w:i w:val="0"/>
          <w:iCs w:val="0"/>
          <w:color w:val="000000"/>
          <w:sz w:val="24"/>
          <w:highlight w:val="none"/>
        </w:rPr>
      </w:r>
      <w:r/>
    </w:p>
    <w:p>
      <w:pPr>
        <w:ind w:firstLine="471"/>
        <w:spacing w:line="360" w:lineRule="auto"/>
        <w:rPr>
          <w:i w:val="0"/>
          <w:iCs w:val="0"/>
          <w:color w:val="000000"/>
          <w:sz w:val="24"/>
          <w:highlight w:val="none"/>
        </w:rPr>
      </w:pPr>
      <w:r>
        <w:rPr>
          <w:rFonts w:hint="eastAsia"/>
          <w:i w:val="0"/>
          <w:iCs w:val="0"/>
          <w:color w:val="000000"/>
          <w:sz w:val="24"/>
          <w:highlight w:val="none"/>
        </w:rPr>
        <w:t xml:space="preserve">联合体成员名称</w:t>
      </w:r>
      <w:r>
        <w:rPr>
          <w:i w:val="0"/>
          <w:iCs w:val="0"/>
          <w:color w:val="000000"/>
          <w:sz w:val="24"/>
          <w:highlight w:val="none"/>
        </w:rPr>
        <w:t xml:space="preserve">：</w:t>
      </w:r>
      <w:r>
        <w:rPr>
          <w:i w:val="0"/>
          <w:iCs w:val="0"/>
          <w:color w:val="000000"/>
          <w:sz w:val="24"/>
          <w:szCs w:val="20"/>
          <w:highlight w:val="none"/>
        </w:rPr>
        <w:t xml:space="preserve">______</w:t>
      </w:r>
      <w:r/>
    </w:p>
    <w:p>
      <w:pPr>
        <w:ind w:firstLine="480"/>
        <w:jc w:val="left"/>
        <w:widowControl/>
        <w:rPr>
          <w:i w:val="0"/>
          <w:iCs w:val="0"/>
          <w:color w:val="000000"/>
          <w:sz w:val="24"/>
          <w:highlight w:val="none"/>
        </w:rPr>
      </w:pPr>
      <w:r>
        <w:rPr>
          <w:i w:val="0"/>
          <w:iCs w:val="0"/>
          <w:color w:val="000000"/>
          <w:sz w:val="24"/>
          <w:highlight w:val="none"/>
        </w:rPr>
        <w:t xml:space="preserve">盖章：</w:t>
      </w:r>
      <w:r>
        <w:rPr>
          <w:i w:val="0"/>
          <w:iCs w:val="0"/>
          <w:color w:val="000000"/>
          <w:sz w:val="24"/>
          <w:szCs w:val="20"/>
          <w:highlight w:val="none"/>
        </w:rPr>
        <w:t xml:space="preserve">______</w:t>
      </w:r>
      <w:r>
        <w:rPr>
          <w:i w:val="0"/>
          <w:iCs w:val="0"/>
          <w:color w:val="000000"/>
          <w:sz w:val="24"/>
          <w:highlight w:val="none"/>
        </w:rPr>
        <w:t xml:space="preserve">         </w:t>
      </w:r>
      <w:r/>
    </w:p>
    <w:p>
      <w:pPr>
        <w:ind w:firstLine="471"/>
        <w:spacing w:line="360" w:lineRule="auto"/>
        <w:rPr>
          <w:i w:val="0"/>
          <w:iCs w:val="0"/>
          <w:color w:val="000000"/>
          <w:sz w:val="24"/>
          <w:highlight w:val="none"/>
        </w:rPr>
      </w:pPr>
      <w:r>
        <w:rPr>
          <w:i w:val="0"/>
          <w:iCs w:val="0"/>
          <w:color w:val="000000"/>
          <w:sz w:val="24"/>
          <w:highlight w:val="none"/>
        </w:rPr>
        <w:t xml:space="preserve">                               </w:t>
      </w:r>
      <w:r/>
    </w:p>
    <w:p>
      <w:pPr>
        <w:ind w:left="480"/>
        <w:jc w:val="right"/>
        <w:spacing w:line="360" w:lineRule="auto"/>
        <w:rPr>
          <w:i w:val="0"/>
          <w:iCs w:val="0"/>
          <w:color w:val="000000"/>
          <w:sz w:val="24"/>
          <w:highlight w:val="none"/>
        </w:rPr>
      </w:pPr>
      <w:r>
        <w:rPr>
          <w:i w:val="0"/>
          <w:iCs w:val="0"/>
          <w:color w:val="000000"/>
          <w:sz w:val="24"/>
          <w:highlight w:val="none"/>
        </w:rPr>
      </w:r>
      <w:r/>
    </w:p>
    <w:p>
      <w:pPr>
        <w:ind w:left="480"/>
        <w:jc w:val="right"/>
        <w:spacing w:line="360" w:lineRule="auto"/>
        <w:rPr>
          <w:i w:val="0"/>
          <w:iCs w:val="0"/>
          <w:color w:val="000000"/>
          <w:sz w:val="24"/>
          <w:highlight w:val="none"/>
        </w:rPr>
      </w:pPr>
      <w:r>
        <w:rPr>
          <w:i w:val="0"/>
          <w:iCs w:val="0"/>
          <w:color w:val="000000"/>
          <w:sz w:val="24"/>
          <w:szCs w:val="20"/>
          <w:highlight w:val="none"/>
        </w:rPr>
        <w:t xml:space="preserve">日期：_____年______月______日</w:t>
      </w:r>
      <w:r/>
    </w:p>
    <w:p>
      <w:pPr>
        <w:ind w:left="480"/>
        <w:jc w:val="right"/>
        <w:spacing w:line="360" w:lineRule="auto"/>
        <w:rPr>
          <w:b/>
          <w:i w:val="0"/>
          <w:iCs w:val="0"/>
          <w:color w:val="000000"/>
          <w:sz w:val="24"/>
          <w:highlight w:val="none"/>
        </w:rPr>
      </w:pPr>
      <w:r>
        <w:rPr>
          <w:b/>
          <w:i w:val="0"/>
          <w:iCs w:val="0"/>
          <w:color w:val="000000"/>
          <w:sz w:val="24"/>
          <w:highlight w:val="none"/>
        </w:rPr>
      </w:r>
      <w:r/>
    </w:p>
    <w:p>
      <w:pPr>
        <w:ind w:firstLine="480"/>
        <w:spacing w:line="360" w:lineRule="auto"/>
        <w:tabs>
          <w:tab w:val="left" w:pos="8280" w:leader="none"/>
        </w:tabs>
        <w:rPr>
          <w:i w:val="0"/>
          <w:iCs w:val="0"/>
          <w:color w:val="000000"/>
          <w:sz w:val="24"/>
          <w:highlight w:val="none"/>
        </w:rPr>
      </w:pPr>
      <w:r>
        <w:rPr>
          <w:i w:val="0"/>
          <w:iCs w:val="0"/>
          <w:color w:val="000000"/>
          <w:sz w:val="24"/>
          <w:highlight w:val="none"/>
        </w:rPr>
      </w:r>
      <w:r/>
    </w:p>
    <w:p>
      <w:pPr>
        <w:ind w:firstLine="480"/>
        <w:spacing w:line="360" w:lineRule="auto"/>
        <w:tabs>
          <w:tab w:val="left" w:pos="8280" w:leader="none"/>
        </w:tabs>
        <w:rPr>
          <w:i w:val="0"/>
          <w:iCs w:val="0"/>
          <w:color w:val="000000"/>
          <w:sz w:val="24"/>
          <w:highlight w:val="none"/>
        </w:rPr>
      </w:pPr>
      <w:r>
        <w:rPr>
          <w:i w:val="0"/>
          <w:iCs w:val="0"/>
          <w:color w:val="000000"/>
          <w:sz w:val="24"/>
          <w:highlight w:val="none"/>
        </w:rPr>
      </w:r>
      <w:r/>
    </w:p>
    <w:p>
      <w:pPr>
        <w:ind w:left="719" w:hanging="240"/>
        <w:spacing w:line="360" w:lineRule="auto"/>
        <w:rPr>
          <w:i w:val="0"/>
          <w:iCs w:val="0"/>
          <w:color w:val="000000"/>
          <w:sz w:val="24"/>
          <w:highlight w:val="none"/>
        </w:rPr>
      </w:pPr>
      <w:r>
        <w:rPr>
          <w:i w:val="0"/>
          <w:iCs w:val="0"/>
          <w:color w:val="000000"/>
          <w:sz w:val="24"/>
          <w:highlight w:val="none"/>
        </w:rPr>
        <w:t xml:space="preserve">注：联合体各方成员应在本协议上共同盖章，不得分别签署协议书。</w:t>
      </w:r>
      <w:r/>
    </w:p>
    <w:p>
      <w:pPr>
        <w:jc w:val="left"/>
        <w:widowControl/>
        <w:rPr>
          <w:i w:val="0"/>
          <w:iCs w:val="0"/>
          <w:sz w:val="24"/>
          <w:highlight w:val="none"/>
        </w:rPr>
      </w:pPr>
      <w:r>
        <w:rPr>
          <w:i w:val="0"/>
          <w:iCs w:val="0"/>
          <w:sz w:val="24"/>
          <w:highlight w:val="none"/>
        </w:rPr>
      </w:r>
      <w:r/>
    </w:p>
    <w:p>
      <w:pPr>
        <w:spacing w:line="360" w:lineRule="auto"/>
        <w:rPr>
          <w:i w:val="0"/>
          <w:iCs w:val="0"/>
          <w:sz w:val="24"/>
          <w:szCs w:val="20"/>
          <w:highlight w:val="none"/>
        </w:rPr>
        <w:outlineLvl w:val="2"/>
      </w:pPr>
      <w:r>
        <w:rPr>
          <w:i w:val="0"/>
          <w:iCs w:val="0"/>
          <w:color w:val="000000"/>
          <w:sz w:val="24"/>
          <w:szCs w:val="20"/>
          <w:highlight w:val="none"/>
        </w:rPr>
        <w:t xml:space="preserve">3-2其他</w:t>
      </w:r>
      <w:r>
        <w:rPr>
          <w:i w:val="0"/>
          <w:iCs w:val="0"/>
          <w:sz w:val="24"/>
          <w:szCs w:val="20"/>
          <w:highlight w:val="none"/>
        </w:rPr>
        <w:t xml:space="preserve">特定资格要求</w:t>
      </w:r>
      <w:r/>
    </w:p>
    <w:p>
      <w:pPr>
        <w:spacing w:line="360" w:lineRule="auto"/>
        <w:tabs>
          <w:tab w:val="left" w:pos="5580" w:leader="none"/>
        </w:tabs>
        <w:rPr>
          <w:i w:val="0"/>
          <w:iCs w:val="0"/>
          <w:sz w:val="24"/>
          <w:szCs w:val="20"/>
          <w:highlight w:val="none"/>
        </w:rPr>
      </w:pPr>
      <w:r>
        <w:rPr>
          <w:i w:val="0"/>
          <w:iCs w:val="0"/>
          <w:sz w:val="24"/>
          <w:szCs w:val="20"/>
          <w:highlight w:val="none"/>
        </w:rPr>
      </w:r>
      <w:r/>
    </w:p>
    <w:p>
      <w:pPr>
        <w:spacing w:line="360" w:lineRule="auto"/>
        <w:rPr>
          <w:i w:val="0"/>
          <w:iCs w:val="0"/>
          <w:color w:val="000000"/>
          <w:sz w:val="24"/>
          <w:szCs w:val="20"/>
          <w:highlight w:val="none"/>
        </w:rPr>
        <w:outlineLvl w:val="2"/>
      </w:pPr>
      <w:r>
        <w:rPr>
          <w:b/>
          <w:i w:val="0"/>
          <w:iCs w:val="0"/>
          <w:sz w:val="24"/>
          <w:highlight w:val="none"/>
        </w:rPr>
        <w:br w:type="page" w:clear="all"/>
      </w:r>
      <w:bookmarkStart w:id="673" w:name="_Toc195842922"/>
      <w:r/>
      <w:bookmarkStart w:id="674" w:name="_Toc226309801"/>
      <w:r/>
      <w:bookmarkStart w:id="675" w:name="_Toc127151557"/>
      <w:r/>
      <w:bookmarkStart w:id="676" w:name="_Toc520356218"/>
      <w:r/>
      <w:bookmarkStart w:id="677" w:name="_Toc265228395"/>
      <w:r/>
      <w:bookmarkStart w:id="678" w:name="_Toc226965830"/>
      <w:r/>
      <w:bookmarkStart w:id="679" w:name="_Toc480942350"/>
      <w:r/>
      <w:bookmarkStart w:id="680" w:name="_Toc142311059"/>
      <w:r/>
      <w:bookmarkStart w:id="681" w:name="_Toc305158899"/>
      <w:r/>
      <w:bookmarkStart w:id="682" w:name="_Toc150480795"/>
      <w:r/>
      <w:bookmarkStart w:id="683" w:name="_Toc226965747"/>
      <w:r/>
      <w:bookmarkStart w:id="684" w:name="_Toc305158825"/>
      <w:r/>
      <w:bookmarkStart w:id="685" w:name="_Toc226337253"/>
      <w:r/>
      <w:bookmarkStart w:id="686" w:name="_Toc150774762"/>
      <w:r/>
      <w:bookmarkStart w:id="687" w:name="_Toc264969247"/>
      <w:r/>
      <w:bookmarkStart w:id="688" w:name="_Ref467988705"/>
      <w:r>
        <w:rPr>
          <w:rFonts w:hint="eastAsia"/>
          <w:i w:val="0"/>
          <w:iCs w:val="0"/>
          <w:color w:val="000000"/>
          <w:sz w:val="24"/>
          <w:highlight w:val="none"/>
        </w:rPr>
        <w:t xml:space="preserve">4</w:t>
      </w:r>
      <w:r>
        <w:rPr>
          <w:i w:val="0"/>
          <w:iCs w:val="0"/>
          <w:color w:val="000000"/>
          <w:sz w:val="24"/>
          <w:szCs w:val="20"/>
          <w:highlight w:val="none"/>
        </w:rPr>
        <w:t xml:space="preserve">  </w:t>
      </w:r>
      <w:r>
        <w:rPr>
          <w:i w:val="0"/>
          <w:iCs w:val="0"/>
          <w:color w:val="000000"/>
          <w:sz w:val="24"/>
          <w:highlight w:val="none"/>
        </w:rPr>
        <w:t xml:space="preserve">响应</w:t>
      </w:r>
      <w:r>
        <w:rPr>
          <w:rFonts w:hint="eastAsia"/>
          <w:i w:val="0"/>
          <w:iCs w:val="0"/>
          <w:color w:val="000000"/>
          <w:sz w:val="24"/>
          <w:highlight w:val="none"/>
        </w:rPr>
        <w:t xml:space="preserve">函</w:t>
      </w:r>
      <w:r>
        <w:rPr>
          <w:i w:val="0"/>
          <w:iCs w:val="0"/>
          <w:color w:val="000000"/>
          <w:sz w:val="24"/>
          <w:szCs w:val="20"/>
          <w:highlight w:val="none"/>
        </w:rPr>
        <w:t xml:space="preserve">（实质性格式）</w:t>
      </w:r>
      <w:r/>
    </w:p>
    <w:p>
      <w:pPr>
        <w:spacing w:line="360" w:lineRule="auto"/>
        <w:tabs>
          <w:tab w:val="left" w:pos="5580" w:leader="none"/>
        </w:tabs>
        <w:rPr>
          <w:i w:val="0"/>
          <w:iCs w:val="0"/>
          <w:color w:val="000000"/>
          <w:sz w:val="24"/>
          <w:highlight w:val="none"/>
        </w:rPr>
      </w:pPr>
      <w:r>
        <w:rPr>
          <w:i w:val="0"/>
          <w:iCs w:val="0"/>
          <w:color w:val="000000"/>
          <w:sz w:val="24"/>
          <w:highlight w:val="none"/>
        </w:rPr>
      </w:r>
      <w:r/>
    </w:p>
    <w:p>
      <w:pPr>
        <w:jc w:val="center"/>
        <w:spacing w:line="360" w:lineRule="auto"/>
        <w:rPr>
          <w:b/>
          <w:i w:val="0"/>
          <w:iCs w:val="0"/>
          <w:color w:val="000000"/>
          <w:sz w:val="36"/>
          <w:szCs w:val="36"/>
          <w:highlight w:val="none"/>
        </w:rPr>
      </w:pPr>
      <w:r>
        <w:rPr>
          <w:rFonts w:hint="eastAsia"/>
          <w:b/>
          <w:i w:val="0"/>
          <w:iCs w:val="0"/>
          <w:color w:val="000000"/>
          <w:sz w:val="36"/>
          <w:szCs w:val="36"/>
          <w:highlight w:val="none"/>
        </w:rPr>
        <w:t xml:space="preserve">响应函</w:t>
      </w:r>
      <w:r/>
    </w:p>
    <w:p>
      <w:pPr>
        <w:spacing w:line="360" w:lineRule="auto"/>
        <w:tabs>
          <w:tab w:val="left" w:pos="5580" w:leader="none"/>
        </w:tabs>
        <w:rPr>
          <w:i w:val="0"/>
          <w:iCs w:val="0"/>
          <w:color w:val="000000"/>
          <w:sz w:val="24"/>
          <w:highlight w:val="none"/>
        </w:rPr>
      </w:pPr>
      <w:r>
        <w:rPr>
          <w:i w:val="0"/>
          <w:iCs w:val="0"/>
          <w:color w:val="000000"/>
          <w:sz w:val="24"/>
          <w:highlight w:val="none"/>
        </w:rPr>
        <w:t xml:space="preserve">致：</w:t>
      </w:r>
      <w:r>
        <w:rPr>
          <w:i w:val="0"/>
          <w:iCs w:val="0"/>
          <w:color w:val="000000"/>
          <w:sz w:val="24"/>
          <w:highlight w:val="none"/>
          <w:u w:val="single"/>
        </w:rPr>
        <w:t xml:space="preserve">（采购人或采购代理机构）</w:t>
      </w:r>
      <w:r/>
    </w:p>
    <w:p>
      <w:pPr>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ind w:firstLine="408"/>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我方参加你方就___________（项目名称，项目编号/包号）组织的</w:t>
      </w:r>
      <w:r>
        <w:rPr>
          <w:rFonts w:hint="eastAsia"/>
          <w:i w:val="0"/>
          <w:iCs w:val="0"/>
          <w:color w:val="000000"/>
          <w:sz w:val="24"/>
          <w:szCs w:val="20"/>
          <w:highlight w:val="none"/>
        </w:rPr>
        <w:t xml:space="preserve">政府采购</w:t>
      </w:r>
      <w:r>
        <w:rPr>
          <w:i w:val="0"/>
          <w:iCs w:val="0"/>
          <w:color w:val="000000"/>
          <w:sz w:val="24"/>
          <w:szCs w:val="20"/>
          <w:highlight w:val="none"/>
        </w:rPr>
        <w:t xml:space="preserve">活动，并对此项目进行响应。</w:t>
      </w:r>
      <w:r/>
    </w:p>
    <w:p>
      <w:pPr>
        <w:ind w:firstLine="408"/>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1. 我方</w:t>
      </w:r>
      <w:r>
        <w:rPr>
          <w:i w:val="0"/>
          <w:iCs w:val="0"/>
          <w:color w:val="000000"/>
          <w:sz w:val="24"/>
          <w:highlight w:val="none"/>
        </w:rPr>
        <w:t xml:space="preserve">已详细审查全部磋商文件</w:t>
      </w:r>
      <w:r>
        <w:rPr>
          <w:i w:val="0"/>
          <w:iCs w:val="0"/>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（1）本响应有效期为自提交响应文件的截止之日起</w:t>
      </w:r>
      <w:r>
        <w:rPr>
          <w:rFonts w:hint="eastAsia"/>
          <w:i w:val="0"/>
          <w:iCs w:val="0"/>
          <w:sz w:val="24"/>
          <w:highlight w:val="none"/>
        </w:rPr>
        <w:t xml:space="preserve">60</w:t>
      </w:r>
      <w:r>
        <w:rPr>
          <w:i w:val="0"/>
          <w:iCs w:val="0"/>
          <w:color w:val="000000"/>
          <w:sz w:val="24"/>
          <w:szCs w:val="20"/>
          <w:highlight w:val="none"/>
        </w:rPr>
        <w:t xml:space="preserve">个日历日。</w:t>
      </w:r>
      <w:r/>
    </w:p>
    <w:p>
      <w:pPr>
        <w:ind w:left="360" w:firstLine="72"/>
        <w:spacing w:line="360" w:lineRule="auto"/>
        <w:tabs>
          <w:tab w:val="left" w:pos="720" w:leader="none"/>
          <w:tab w:val="left" w:pos="900" w:leader="none"/>
        </w:tabs>
        <w:rPr>
          <w:i w:val="0"/>
          <w:iCs w:val="0"/>
          <w:color w:val="000000"/>
          <w:sz w:val="24"/>
          <w:szCs w:val="20"/>
          <w:highlight w:val="none"/>
        </w:rPr>
      </w:pPr>
      <w:r>
        <w:rPr>
          <w:i w:val="0"/>
          <w:iCs w:val="0"/>
          <w:color w:val="000000"/>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i w:val="0"/>
          <w:iCs w:val="0"/>
          <w:color w:val="000000"/>
          <w:sz w:val="24"/>
          <w:highlight w:val="none"/>
        </w:rPr>
      </w:pPr>
      <w:r>
        <w:rPr>
          <w:i w:val="0"/>
          <w:iCs w:val="0"/>
          <w:color w:val="000000"/>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i w:val="0"/>
          <w:iCs w:val="0"/>
          <w:color w:val="000000"/>
          <w:sz w:val="24"/>
          <w:highlight w:val="none"/>
        </w:rPr>
      </w:pPr>
      <w:r>
        <w:rPr>
          <w:i w:val="0"/>
          <w:iCs w:val="0"/>
          <w:color w:val="000000"/>
          <w:sz w:val="24"/>
          <w:highlight w:val="none"/>
        </w:rPr>
        <w:t xml:space="preserve">2. 其他补充条款（如有）：</w:t>
      </w:r>
      <w:r>
        <w:rPr>
          <w:i w:val="0"/>
          <w:iCs w:val="0"/>
          <w:color w:val="000000"/>
          <w:sz w:val="24"/>
          <w:szCs w:val="20"/>
          <w:highlight w:val="none"/>
        </w:rPr>
        <w:t xml:space="preserve">___________</w:t>
      </w:r>
      <w:r>
        <w:rPr>
          <w:i w:val="0"/>
          <w:iCs w:val="0"/>
          <w:color w:val="000000"/>
          <w:sz w:val="24"/>
          <w:highlight w:val="none"/>
        </w:rPr>
        <w:t xml:space="preserve">。</w:t>
      </w:r>
      <w:r/>
    </w:p>
    <w:p>
      <w:pPr>
        <w:ind w:firstLine="480"/>
        <w:spacing w:line="360" w:lineRule="auto"/>
        <w:rPr>
          <w:i w:val="0"/>
          <w:iCs w:val="0"/>
          <w:color w:val="000000"/>
          <w:sz w:val="24"/>
          <w:highlight w:val="none"/>
        </w:rPr>
      </w:pPr>
      <w:r>
        <w:rPr>
          <w:i w:val="0"/>
          <w:iCs w:val="0"/>
          <w:color w:val="000000"/>
          <w:sz w:val="24"/>
          <w:highlight w:val="none"/>
        </w:rPr>
        <w:t xml:space="preserve">与本响应有关的一切正式往来信函请寄：</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地址_________________________     传真____________________________</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电话_________________________     电子函件________________________</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供应商名称（加盖公章） ___________</w:t>
      </w:r>
      <w:r/>
    </w:p>
    <w:p>
      <w:pPr>
        <w:ind w:left="420"/>
        <w:spacing w:line="360" w:lineRule="auto"/>
        <w:tabs>
          <w:tab w:val="left" w:pos="5580" w:leader="none"/>
        </w:tabs>
        <w:rPr>
          <w:i w:val="0"/>
          <w:iCs w:val="0"/>
          <w:color w:val="000000"/>
          <w:sz w:val="24"/>
          <w:szCs w:val="20"/>
          <w:highlight w:val="none"/>
        </w:rPr>
      </w:pPr>
      <w:r>
        <w:rPr>
          <w:i w:val="0"/>
          <w:iCs w:val="0"/>
          <w:color w:val="000000"/>
          <w:sz w:val="24"/>
          <w:szCs w:val="20"/>
          <w:highlight w:val="none"/>
        </w:rPr>
        <w:t xml:space="preserve">日期：_____年______月______日    </w:t>
      </w:r>
      <w:r/>
    </w:p>
    <w:p>
      <w:pPr>
        <w:ind w:left="420"/>
        <w:spacing w:line="360" w:lineRule="auto"/>
        <w:tabs>
          <w:tab w:val="left" w:pos="5580" w:leader="none"/>
        </w:tabs>
        <w:rPr>
          <w:i w:val="0"/>
          <w:iCs w:val="0"/>
          <w:color w:val="000000"/>
          <w:sz w:val="24"/>
          <w:szCs w:val="20"/>
          <w:highlight w:val="none"/>
          <w:u w:val="single"/>
        </w:rPr>
      </w:pPr>
      <w:r>
        <w:rPr>
          <w:i w:val="0"/>
          <w:iCs w:val="0"/>
          <w:color w:val="000000"/>
          <w:sz w:val="24"/>
          <w:szCs w:val="20"/>
          <w:highlight w:val="none"/>
          <w:u w:val="single"/>
        </w:rPr>
      </w:r>
      <w:r/>
    </w:p>
    <w:p>
      <w:pPr>
        <w:jc w:val="left"/>
        <w:widowControl/>
        <w:rPr>
          <w:rFonts w:hint="eastAsia"/>
          <w:i w:val="0"/>
          <w:iCs w:val="0"/>
          <w:color w:val="000000"/>
          <w:sz w:val="24"/>
          <w:highlight w:val="none"/>
        </w:rPr>
      </w:pPr>
      <w:r/>
      <w:bookmarkStart w:id="689" w:name="_Hlt520355938"/>
      <w:r/>
      <w:bookmarkEnd w:id="689"/>
      <w:r/>
      <w:bookmarkStart w:id="690" w:name="_Hlt520356243"/>
      <w:r/>
      <w:bookmarkEnd w:id="690"/>
      <w:r>
        <w:rPr>
          <w:i w:val="0"/>
          <w:iCs w:val="0"/>
          <w:color w:val="000000"/>
          <w:sz w:val="24"/>
          <w:highlight w:val="none"/>
        </w:rPr>
        <w:br w:type="page" w:clear="all"/>
      </w:r>
      <w:r/>
    </w:p>
    <w:p>
      <w:pPr>
        <w:jc w:val="left"/>
        <w:widowControl/>
        <w:rPr>
          <w:rFonts w:hint="eastAsia"/>
          <w:i w:val="0"/>
          <w:iCs w:val="0"/>
          <w:color w:val="000000"/>
          <w:sz w:val="24"/>
          <w:highlight w:val="none"/>
        </w:rPr>
      </w:pPr>
      <w:r>
        <w:rPr>
          <w:rFonts w:hint="eastAsia"/>
          <w:i w:val="0"/>
          <w:iCs w:val="0"/>
          <w:color w:val="000000"/>
          <w:sz w:val="24"/>
          <w:highlight w:val="none"/>
        </w:rPr>
        <w:t xml:space="preserve">5</w:t>
      </w:r>
      <w:r>
        <w:rPr>
          <w:i w:val="0"/>
          <w:iCs w:val="0"/>
          <w:color w:val="000000"/>
          <w:sz w:val="24"/>
          <w:highlight w:val="none"/>
        </w:rPr>
        <w:t xml:space="preserve">  </w:t>
      </w:r>
      <w:r>
        <w:rPr>
          <w:rFonts w:hint="eastAsia"/>
          <w:i w:val="0"/>
          <w:iCs w:val="0"/>
          <w:color w:val="000000"/>
          <w:sz w:val="24"/>
          <w:highlight w:val="none"/>
        </w:rPr>
        <w:t xml:space="preserve">法定代表人资格证明书</w:t>
      </w:r>
      <w:r>
        <w:rPr>
          <w:i w:val="0"/>
          <w:iCs w:val="0"/>
          <w:color w:val="000000"/>
          <w:sz w:val="24"/>
          <w:szCs w:val="20"/>
          <w:highlight w:val="none"/>
        </w:rPr>
        <w:t xml:space="preserve">（实质性格式）</w:t>
      </w:r>
      <w:r/>
    </w:p>
    <w:p>
      <w:pPr>
        <w:jc w:val="center"/>
        <w:spacing w:line="360" w:lineRule="auto"/>
        <w:rPr>
          <w:rFonts w:hint="eastAsia" w:ascii="宋体" w:hAnsi="宋体"/>
          <w:b/>
          <w:i w:val="0"/>
          <w:iCs w:val="0"/>
          <w:sz w:val="32"/>
          <w:szCs w:val="32"/>
          <w:highlight w:val="none"/>
        </w:rPr>
      </w:pPr>
      <w:r>
        <w:rPr>
          <w:rFonts w:hint="eastAsia" w:ascii="宋体" w:hAnsi="宋体"/>
          <w:b/>
          <w:i w:val="0"/>
          <w:iCs w:val="0"/>
          <w:sz w:val="32"/>
          <w:szCs w:val="32"/>
          <w:highlight w:val="none"/>
        </w:rPr>
      </w:r>
      <w:r/>
    </w:p>
    <w:p>
      <w:pPr>
        <w:jc w:val="center"/>
        <w:spacing w:line="360" w:lineRule="auto"/>
        <w:rPr>
          <w:rFonts w:ascii="宋体" w:hAnsi="宋体"/>
          <w:b/>
          <w:i w:val="0"/>
          <w:iCs w:val="0"/>
          <w:sz w:val="32"/>
          <w:szCs w:val="32"/>
          <w:highlight w:val="none"/>
        </w:rPr>
      </w:pPr>
      <w:r>
        <w:rPr>
          <w:rFonts w:hint="eastAsia" w:ascii="宋体" w:hAnsi="宋体"/>
          <w:b/>
          <w:i w:val="0"/>
          <w:iCs w:val="0"/>
          <w:sz w:val="32"/>
          <w:szCs w:val="32"/>
          <w:highlight w:val="none"/>
        </w:rPr>
        <w:t xml:space="preserve">法定代表人资格证明书</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单位名称:</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地址:</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姓名:     性别:       年龄:      职务:</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系</w:t>
      </w:r>
      <w:r>
        <w:rPr>
          <w:rFonts w:hint="eastAsia" w:ascii="宋体" w:hAnsi="宋体"/>
          <w:i w:val="0"/>
          <w:iCs w:val="0"/>
          <w:sz w:val="24"/>
          <w:highlight w:val="none"/>
          <w:u w:val="single"/>
        </w:rPr>
        <w:t xml:space="preserve">（供应商名称）</w:t>
      </w:r>
      <w:r>
        <w:rPr>
          <w:rFonts w:hint="eastAsia" w:ascii="宋体" w:hAnsi="宋体"/>
          <w:i w:val="0"/>
          <w:iCs w:val="0"/>
          <w:sz w:val="24"/>
          <w:highlight w:val="none"/>
        </w:rPr>
        <w:t xml:space="preserve">的法定代表人。为参与</w:t>
      </w:r>
      <w:r>
        <w:rPr>
          <w:rFonts w:hint="eastAsia" w:ascii="宋体" w:hAnsi="宋体"/>
          <w:i w:val="0"/>
          <w:iCs w:val="0"/>
          <w:sz w:val="24"/>
          <w:highlight w:val="none"/>
          <w:u w:val="single"/>
        </w:rPr>
        <w:t xml:space="preserve">（项目名称）</w:t>
      </w:r>
      <w:r>
        <w:rPr>
          <w:rFonts w:hint="eastAsia" w:ascii="宋体" w:hAnsi="宋体"/>
          <w:i w:val="0"/>
          <w:iCs w:val="0"/>
          <w:sz w:val="24"/>
          <w:highlight w:val="none"/>
        </w:rPr>
        <w:t xml:space="preserve">的政府采购活动，</w:t>
      </w:r>
      <w:r>
        <w:rPr>
          <w:rFonts w:ascii="宋体" w:hAnsi="宋体"/>
          <w:i w:val="0"/>
          <w:iCs w:val="0"/>
          <w:color w:val="000000"/>
          <w:sz w:val="24"/>
          <w:szCs w:val="20"/>
          <w:highlight w:val="none"/>
        </w:rPr>
        <w:t xml:space="preserve">签署、澄清确认、递交、撤回、修改</w:t>
      </w:r>
      <w:r>
        <w:rPr>
          <w:rFonts w:hint="eastAsia" w:ascii="宋体" w:hAnsi="宋体"/>
          <w:i w:val="0"/>
          <w:iCs w:val="0"/>
          <w:sz w:val="24"/>
          <w:highlight w:val="none"/>
        </w:rPr>
        <w:t xml:space="preserve">上述项目的响应文件、进行合同磋商、签署合同和处理与之有关的一切事务。</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特此证明。</w:t>
      </w:r>
      <w:r/>
    </w:p>
    <w:p>
      <w:pPr>
        <w:spacing w:line="560" w:lineRule="exact"/>
        <w:rPr>
          <w:rFonts w:ascii="宋体" w:hAnsi="宋体"/>
          <w:i w:val="0"/>
          <w:iCs w:val="0"/>
          <w:sz w:val="24"/>
          <w:highlight w:val="none"/>
        </w:rPr>
      </w:pPr>
      <w:r>
        <w:rPr>
          <w:rFonts w:ascii="宋体" w:hAnsi="宋体"/>
          <w:i w:val="0"/>
          <w:iCs w:val="0"/>
          <w:sz w:val="24"/>
          <w:highlight w:val="none"/>
        </w:rPr>
      </w:r>
      <w:r/>
    </w:p>
    <w:p>
      <w:pPr>
        <w:pStyle w:val="1242"/>
        <w:ind w:right="-46"/>
        <w:spacing w:line="583" w:lineRule="auto"/>
        <w:rPr>
          <w:i w:val="0"/>
          <w:iCs w:val="0"/>
          <w:spacing w:val="-3"/>
          <w:highlight w:val="none"/>
        </w:rPr>
      </w:pPr>
      <w:r>
        <w:rPr>
          <w:i w:val="0"/>
          <w:iCs w:val="0"/>
          <w:highlight w:val="none"/>
        </w:rPr>
        <w:t xml:space="preserve">附：</w:t>
      </w:r>
      <w:r>
        <w:rPr>
          <w:i w:val="0"/>
          <w:iCs w:val="0"/>
          <w:spacing w:val="-3"/>
          <w:highlight w:val="none"/>
        </w:rPr>
        <w:t xml:space="preserve">法</w:t>
      </w:r>
      <w:r>
        <w:rPr>
          <w:i w:val="0"/>
          <w:iCs w:val="0"/>
          <w:highlight w:val="none"/>
        </w:rPr>
        <w:t xml:space="preserve">定</w:t>
      </w:r>
      <w:r>
        <w:rPr>
          <w:i w:val="0"/>
          <w:iCs w:val="0"/>
          <w:spacing w:val="-3"/>
          <w:highlight w:val="none"/>
        </w:rPr>
        <w:t xml:space="preserve">代</w:t>
      </w:r>
      <w:r>
        <w:rPr>
          <w:i w:val="0"/>
          <w:iCs w:val="0"/>
          <w:highlight w:val="none"/>
        </w:rPr>
        <w:t xml:space="preserve">表</w:t>
      </w:r>
      <w:r>
        <w:rPr>
          <w:i w:val="0"/>
          <w:iCs w:val="0"/>
          <w:spacing w:val="-3"/>
          <w:highlight w:val="none"/>
        </w:rPr>
        <w:t xml:space="preserve">人</w:t>
      </w:r>
      <w:r>
        <w:rPr>
          <w:i w:val="0"/>
          <w:iCs w:val="0"/>
          <w:highlight w:val="none"/>
        </w:rPr>
        <w:t xml:space="preserve">（</w:t>
      </w:r>
      <w:r>
        <w:rPr>
          <w:i w:val="0"/>
          <w:iCs w:val="0"/>
          <w:spacing w:val="-3"/>
          <w:highlight w:val="none"/>
        </w:rPr>
        <w:t xml:space="preserve">单</w:t>
      </w:r>
      <w:r>
        <w:rPr>
          <w:i w:val="0"/>
          <w:iCs w:val="0"/>
          <w:highlight w:val="none"/>
        </w:rPr>
        <w:t xml:space="preserve">位</w:t>
      </w:r>
      <w:r>
        <w:rPr>
          <w:i w:val="0"/>
          <w:iCs w:val="0"/>
          <w:spacing w:val="-3"/>
          <w:highlight w:val="none"/>
        </w:rPr>
        <w:t xml:space="preserve">负</w:t>
      </w:r>
      <w:r>
        <w:rPr>
          <w:i w:val="0"/>
          <w:iCs w:val="0"/>
          <w:highlight w:val="none"/>
        </w:rPr>
        <w:t xml:space="preserve">责人</w:t>
      </w:r>
      <w:r>
        <w:rPr>
          <w:i w:val="0"/>
          <w:iCs w:val="0"/>
          <w:spacing w:val="-3"/>
          <w:highlight w:val="none"/>
        </w:rPr>
        <w:t xml:space="preserve">）有效期内的身</w:t>
      </w:r>
      <w:r>
        <w:rPr>
          <w:rFonts w:hint="eastAsia"/>
          <w:i w:val="0"/>
          <w:iCs w:val="0"/>
          <w:spacing w:val="-3"/>
          <w:highlight w:val="none"/>
        </w:rPr>
        <w:t xml:space="preserve">份</w:t>
      </w:r>
      <w:r>
        <w:rPr>
          <w:i w:val="0"/>
          <w:iCs w:val="0"/>
          <w:spacing w:val="-3"/>
          <w:highlight w:val="none"/>
        </w:rPr>
        <w:t xml:space="preserve">证正反面</w:t>
      </w:r>
      <w:r>
        <w:rPr>
          <w:rFonts w:hint="eastAsia"/>
          <w:i w:val="0"/>
          <w:iCs w:val="0"/>
          <w:spacing w:val="-3"/>
          <w:highlight w:val="none"/>
        </w:rPr>
        <w:t xml:space="preserve">电子</w:t>
      </w:r>
      <w:r>
        <w:rPr>
          <w:i w:val="0"/>
          <w:iCs w:val="0"/>
          <w:spacing w:val="-3"/>
          <w:highlight w:val="none"/>
        </w:rPr>
        <w:t xml:space="preserve">件</w:t>
      </w:r>
      <w:r>
        <w:rPr>
          <w:rFonts w:hint="eastAsia"/>
          <w:i w:val="0"/>
          <w:iCs w:val="0"/>
          <w:spacing w:val="-3"/>
          <w:highlight w:val="none"/>
        </w:rPr>
        <w:t xml:space="preserve">。</w:t>
      </w:r>
      <w:r/>
    </w:p>
    <w:tbl>
      <w:tblPr>
        <w:tblStyle w:val="10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r>
            <w:r/>
          </w:p>
        </w:tc>
      </w:tr>
    </w:tbl>
    <w:p>
      <w:pPr>
        <w:spacing w:line="560" w:lineRule="exact"/>
        <w:rPr>
          <w:rFonts w:ascii="宋体" w:hAnsi="宋体"/>
          <w:i w:val="0"/>
          <w:iCs w:val="0"/>
          <w:sz w:val="24"/>
          <w:highlight w:val="none"/>
        </w:rPr>
      </w:pPr>
      <w:r>
        <w:rPr>
          <w:rFonts w:hint="eastAsia" w:ascii="宋体" w:hAnsi="宋体"/>
          <w:i w:val="0"/>
          <w:iCs w:val="0"/>
          <w:sz w:val="24"/>
          <w:highlight w:val="none"/>
        </w:rPr>
        <w:t xml:space="preserve">                     供应商：（加盖公章）</w:t>
      </w:r>
      <w:r/>
    </w:p>
    <w:p>
      <w:pPr>
        <w:spacing w:line="560" w:lineRule="exact"/>
        <w:rPr>
          <w:rFonts w:ascii="宋体" w:hAnsi="宋体"/>
          <w:i w:val="0"/>
          <w:iCs w:val="0"/>
          <w:sz w:val="24"/>
          <w:highlight w:val="none"/>
        </w:rPr>
      </w:pPr>
      <w:r>
        <w:rPr>
          <w:rFonts w:hint="eastAsia" w:ascii="宋体" w:hAnsi="宋体"/>
          <w:i w:val="0"/>
          <w:iCs w:val="0"/>
          <w:sz w:val="24"/>
          <w:highlight w:val="none"/>
        </w:rPr>
        <w:t xml:space="preserve">                       法定代表人</w:t>
      </w:r>
      <w:r>
        <w:rPr>
          <w:rFonts w:ascii="宋体" w:hAnsi="宋体"/>
          <w:i w:val="0"/>
          <w:iCs w:val="0"/>
          <w:color w:val="000000"/>
          <w:sz w:val="24"/>
          <w:szCs w:val="20"/>
          <w:highlight w:val="none"/>
        </w:rPr>
        <w:t xml:space="preserve">签字</w:t>
      </w:r>
      <w:r>
        <w:rPr>
          <w:rFonts w:hint="eastAsia" w:ascii="宋体" w:hAnsi="宋体"/>
          <w:i w:val="0"/>
          <w:iCs w:val="0"/>
          <w:color w:val="000000"/>
          <w:sz w:val="24"/>
          <w:szCs w:val="20"/>
          <w:highlight w:val="none"/>
        </w:rPr>
        <w:t xml:space="preserve">、签章</w:t>
      </w:r>
      <w:r>
        <w:rPr>
          <w:rFonts w:ascii="宋体" w:hAnsi="宋体"/>
          <w:i w:val="0"/>
          <w:iCs w:val="0"/>
          <w:color w:val="000000"/>
          <w:sz w:val="24"/>
          <w:szCs w:val="20"/>
          <w:highlight w:val="none"/>
        </w:rPr>
        <w:t xml:space="preserve">或</w:t>
      </w:r>
      <w:r>
        <w:rPr>
          <w:rFonts w:hint="eastAsia" w:ascii="宋体" w:hAnsi="宋体"/>
          <w:i w:val="0"/>
          <w:iCs w:val="0"/>
          <w:color w:val="000000"/>
          <w:sz w:val="24"/>
          <w:szCs w:val="20"/>
          <w:highlight w:val="none"/>
        </w:rPr>
        <w:t xml:space="preserve">印鉴</w:t>
      </w:r>
      <w:r>
        <w:rPr>
          <w:rFonts w:hint="eastAsia" w:ascii="宋体" w:hAnsi="宋体"/>
          <w:i w:val="0"/>
          <w:iCs w:val="0"/>
          <w:sz w:val="24"/>
          <w:highlight w:val="none"/>
        </w:rPr>
        <w:t xml:space="preserve">：</w:t>
      </w:r>
      <w:r/>
    </w:p>
    <w:p>
      <w:pPr>
        <w:ind w:firstLine="4320"/>
        <w:spacing w:line="560" w:lineRule="exact"/>
        <w:rPr>
          <w:rFonts w:ascii="宋体" w:hAnsi="宋体"/>
          <w:i w:val="0"/>
          <w:iCs w:val="0"/>
          <w:sz w:val="24"/>
          <w:highlight w:val="none"/>
        </w:rPr>
      </w:pPr>
      <w:r>
        <w:rPr>
          <w:rFonts w:hint="eastAsia" w:ascii="宋体" w:hAnsi="宋体"/>
          <w:i w:val="0"/>
          <w:iCs w:val="0"/>
          <w:sz w:val="24"/>
          <w:highlight w:val="none"/>
        </w:rPr>
        <w:t xml:space="preserve">日期：    年    月    日</w:t>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spacing w:line="360" w:lineRule="auto"/>
        <w:tabs>
          <w:tab w:val="left" w:pos="5580" w:leader="none"/>
        </w:tabs>
        <w:rPr>
          <w:rFonts w:ascii="宋体" w:hAnsi="宋体"/>
          <w:i w:val="0"/>
          <w:iCs w:val="0"/>
          <w:color w:val="000000"/>
          <w:sz w:val="24"/>
          <w:szCs w:val="20"/>
          <w:highlight w:val="none"/>
        </w:rPr>
      </w:pPr>
      <w:r>
        <w:rPr>
          <w:rFonts w:hint="eastAsia" w:ascii="宋体" w:hAnsi="宋体"/>
          <w:i w:val="0"/>
          <w:iCs w:val="0"/>
          <w:color w:val="000000"/>
          <w:sz w:val="24"/>
          <w:szCs w:val="20"/>
          <w:highlight w:val="none"/>
        </w:rPr>
        <w:t xml:space="preserve">说明</w:t>
      </w:r>
      <w:r>
        <w:rPr>
          <w:rFonts w:ascii="宋体" w:hAnsi="宋体"/>
          <w:i w:val="0"/>
          <w:iCs w:val="0"/>
          <w:color w:val="000000"/>
          <w:sz w:val="24"/>
          <w:szCs w:val="20"/>
          <w:highlight w:val="none"/>
        </w:rPr>
        <w:t xml:space="preserve">：</w:t>
      </w:r>
      <w:r/>
    </w:p>
    <w:p>
      <w:pPr>
        <w:jc w:val="left"/>
        <w:spacing w:line="360" w:lineRule="auto"/>
        <w:tabs>
          <w:tab w:val="left" w:pos="5580" w:leader="none"/>
        </w:tabs>
        <w:rPr>
          <w:rFonts w:ascii="宋体" w:hAnsi="宋体"/>
          <w:i w:val="0"/>
          <w:iCs w:val="0"/>
          <w:color w:val="000000"/>
          <w:sz w:val="24"/>
          <w:szCs w:val="20"/>
          <w:highlight w:val="none"/>
        </w:rPr>
      </w:pPr>
      <w:r>
        <w:rPr>
          <w:rFonts w:ascii="宋体" w:hAnsi="宋体"/>
          <w:i w:val="0"/>
          <w:iCs w:val="0"/>
          <w:color w:val="000000"/>
          <w:sz w:val="24"/>
          <w:szCs w:val="20"/>
          <w:highlight w:val="none"/>
        </w:rPr>
        <w:t xml:space="preserve">1.若供应商为事业单位或其他组织或分支机构（仅当</w:t>
      </w:r>
      <w:r>
        <w:rPr>
          <w:rFonts w:hint="eastAsia" w:ascii="宋体" w:hAnsi="宋体"/>
          <w:i w:val="0"/>
          <w:iCs w:val="0"/>
          <w:color w:val="000000"/>
          <w:sz w:val="24"/>
          <w:szCs w:val="20"/>
          <w:highlight w:val="none"/>
        </w:rPr>
        <w:t xml:space="preserve">磋商文件</w:t>
      </w:r>
      <w:r>
        <w:rPr>
          <w:rFonts w:ascii="宋体" w:hAnsi="宋体"/>
          <w:i w:val="0"/>
          <w:iCs w:val="0"/>
          <w:color w:val="000000"/>
          <w:sz w:val="24"/>
          <w:szCs w:val="20"/>
          <w:highlight w:val="none"/>
        </w:rPr>
        <w:t xml:space="preserve">注明允许分支机构</w:t>
      </w:r>
      <w:r>
        <w:rPr>
          <w:rFonts w:hint="eastAsia" w:ascii="宋体" w:hAnsi="宋体"/>
          <w:i w:val="0"/>
          <w:iCs w:val="0"/>
          <w:color w:val="000000"/>
          <w:sz w:val="24"/>
          <w:szCs w:val="20"/>
          <w:highlight w:val="none"/>
        </w:rPr>
        <w:t xml:space="preserve">响应</w:t>
      </w:r>
      <w:r>
        <w:rPr>
          <w:rFonts w:ascii="宋体" w:hAnsi="宋体"/>
          <w:i w:val="0"/>
          <w:iCs w:val="0"/>
          <w:color w:val="000000"/>
          <w:sz w:val="24"/>
          <w:szCs w:val="20"/>
          <w:highlight w:val="none"/>
        </w:rPr>
        <w:t xml:space="preserve">的），则法定代表人（单位负责人）</w:t>
      </w:r>
      <w:r>
        <w:rPr>
          <w:rFonts w:hint="eastAsia" w:ascii="宋体" w:hAnsi="宋体"/>
          <w:i w:val="0"/>
          <w:iCs w:val="0"/>
          <w:color w:val="000000"/>
          <w:sz w:val="24"/>
          <w:szCs w:val="20"/>
          <w:highlight w:val="none"/>
        </w:rPr>
        <w:t xml:space="preserve">处</w:t>
      </w:r>
      <w:r>
        <w:rPr>
          <w:rFonts w:ascii="宋体" w:hAnsi="宋体"/>
          <w:i w:val="0"/>
          <w:iCs w:val="0"/>
          <w:color w:val="000000"/>
          <w:sz w:val="24"/>
          <w:szCs w:val="20"/>
          <w:highlight w:val="none"/>
        </w:rPr>
        <w:t xml:space="preserve">的签署人可为单位负责人</w:t>
      </w:r>
      <w:r>
        <w:rPr>
          <w:rFonts w:hint="eastAsia" w:ascii="宋体" w:hAnsi="宋体"/>
          <w:i w:val="0"/>
          <w:iCs w:val="0"/>
          <w:color w:val="000000"/>
          <w:sz w:val="24"/>
          <w:szCs w:val="20"/>
          <w:highlight w:val="none"/>
        </w:rPr>
        <w:t xml:space="preserve">。</w:t>
      </w:r>
      <w:r/>
    </w:p>
    <w:p>
      <w:pPr>
        <w:jc w:val="left"/>
        <w:spacing w:line="360" w:lineRule="auto"/>
        <w:tabs>
          <w:tab w:val="left" w:pos="5580" w:leader="none"/>
        </w:tabs>
        <w:rPr>
          <w:rFonts w:ascii="宋体" w:hAnsi="宋体"/>
          <w:i w:val="0"/>
          <w:iCs w:val="0"/>
          <w:color w:val="000000"/>
          <w:sz w:val="24"/>
          <w:szCs w:val="20"/>
          <w:highlight w:val="none"/>
          <w:u w:val="single"/>
        </w:rPr>
      </w:pPr>
      <w:r>
        <w:rPr>
          <w:rFonts w:ascii="宋体" w:hAnsi="宋体"/>
          <w:i w:val="0"/>
          <w:iCs w:val="0"/>
          <w:color w:val="000000"/>
          <w:sz w:val="24"/>
          <w:szCs w:val="20"/>
          <w:highlight w:val="none"/>
        </w:rPr>
        <w:t xml:space="preserve">3.</w:t>
      </w:r>
      <w:r>
        <w:rPr>
          <w:rFonts w:hint="eastAsia" w:ascii="宋体" w:hAnsi="宋体"/>
          <w:i w:val="0"/>
          <w:iCs w:val="0"/>
          <w:color w:val="000000"/>
          <w:sz w:val="24"/>
          <w:szCs w:val="20"/>
          <w:highlight w:val="none"/>
        </w:rPr>
        <w:t xml:space="preserve">供应商为自然人的情形，可不提供本</w:t>
      </w:r>
      <w:r>
        <w:rPr>
          <w:rFonts w:ascii="宋体" w:hAnsi="宋体"/>
          <w:i w:val="0"/>
          <w:iCs w:val="0"/>
          <w:color w:val="000000"/>
          <w:sz w:val="24"/>
          <w:szCs w:val="20"/>
          <w:highlight w:val="none"/>
        </w:rPr>
        <w:t xml:space="preserve">《</w:t>
      </w:r>
      <w:r>
        <w:rPr>
          <w:rFonts w:hint="eastAsia" w:ascii="宋体" w:hAnsi="宋体"/>
          <w:i w:val="0"/>
          <w:iCs w:val="0"/>
          <w:color w:val="000000"/>
          <w:sz w:val="24"/>
          <w:szCs w:val="20"/>
          <w:highlight w:val="none"/>
        </w:rPr>
        <w:t xml:space="preserve">授权委托书</w:t>
      </w:r>
      <w:r>
        <w:rPr>
          <w:rFonts w:ascii="宋体" w:hAnsi="宋体"/>
          <w:i w:val="0"/>
          <w:iCs w:val="0"/>
          <w:color w:val="000000"/>
          <w:sz w:val="24"/>
          <w:szCs w:val="20"/>
          <w:highlight w:val="none"/>
        </w:rPr>
        <w:t xml:space="preserve">》</w:t>
      </w:r>
      <w:r>
        <w:rPr>
          <w:rFonts w:hint="eastAsia" w:ascii="宋体" w:hAnsi="宋体"/>
          <w:i w:val="0"/>
          <w:iCs w:val="0"/>
          <w:color w:val="000000"/>
          <w:sz w:val="24"/>
          <w:szCs w:val="20"/>
          <w:highlight w:val="none"/>
        </w:rPr>
        <w:t xml:space="preserve">。</w:t>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r>
      <w:r/>
    </w:p>
    <w:p>
      <w:pPr>
        <w:jc w:val="left"/>
        <w:widowControl/>
        <w:rPr>
          <w:rFonts w:hint="eastAsia"/>
          <w:i w:val="0"/>
          <w:iCs w:val="0"/>
          <w:color w:val="000000"/>
          <w:sz w:val="24"/>
          <w:highlight w:val="none"/>
        </w:rPr>
      </w:pPr>
      <w:r>
        <w:rPr>
          <w:rFonts w:hint="eastAsia"/>
          <w:i w:val="0"/>
          <w:iCs w:val="0"/>
          <w:color w:val="000000"/>
          <w:sz w:val="24"/>
          <w:highlight w:val="none"/>
        </w:rPr>
        <w:t xml:space="preserve">6  政府采购供应商信用承诺书</w:t>
      </w:r>
      <w:r>
        <w:rPr>
          <w:i w:val="0"/>
          <w:iCs w:val="0"/>
          <w:color w:val="000000"/>
          <w:sz w:val="24"/>
          <w:szCs w:val="20"/>
          <w:highlight w:val="none"/>
        </w:rPr>
        <w:t xml:space="preserve">（实质性格式）</w:t>
      </w:r>
      <w:r/>
    </w:p>
    <w:p>
      <w:pPr>
        <w:ind w:firstLine="321"/>
        <w:jc w:val="center"/>
        <w:spacing w:line="560" w:lineRule="exact"/>
        <w:rPr>
          <w:rFonts w:hint="eastAsia" w:ascii="黑体" w:hAnsi="黑体" w:eastAsia="黑体"/>
          <w:b/>
          <w:i w:val="0"/>
          <w:iCs w:val="0"/>
          <w:sz w:val="32"/>
          <w:szCs w:val="32"/>
          <w:highlight w:val="none"/>
        </w:rPr>
      </w:pPr>
      <w:r>
        <w:rPr>
          <w:rFonts w:hint="eastAsia" w:ascii="黑体" w:hAnsi="黑体" w:eastAsia="黑体"/>
          <w:b/>
          <w:i w:val="0"/>
          <w:iCs w:val="0"/>
          <w:sz w:val="32"/>
          <w:szCs w:val="32"/>
          <w:highlight w:val="none"/>
        </w:rPr>
      </w:r>
      <w:r/>
    </w:p>
    <w:p>
      <w:pPr>
        <w:ind w:firstLine="321"/>
        <w:jc w:val="center"/>
        <w:spacing w:line="560" w:lineRule="exact"/>
        <w:rPr>
          <w:rFonts w:ascii="黑体" w:hAnsi="黑体" w:eastAsia="黑体"/>
          <w:b/>
          <w:i w:val="0"/>
          <w:iCs w:val="0"/>
          <w:sz w:val="32"/>
          <w:szCs w:val="32"/>
          <w:highlight w:val="none"/>
        </w:rPr>
      </w:pPr>
      <w:r>
        <w:rPr>
          <w:rFonts w:hint="eastAsia" w:ascii="黑体" w:hAnsi="黑体" w:eastAsia="黑体"/>
          <w:b/>
          <w:i w:val="0"/>
          <w:iCs w:val="0"/>
          <w:sz w:val="32"/>
          <w:szCs w:val="32"/>
          <w:highlight w:val="none"/>
        </w:rPr>
        <w:t xml:space="preserve">政府采购供应商信用承诺书</w:t>
      </w:r>
      <w:r/>
    </w:p>
    <w:p>
      <w:pPr>
        <w:ind w:firstLine="640"/>
        <w:rPr>
          <w:i w:val="0"/>
          <w:iCs w:val="0"/>
          <w:highlight w:val="none"/>
        </w:rPr>
      </w:pPr>
      <w:r>
        <w:rPr>
          <w:i w:val="0"/>
          <w:iCs w:val="0"/>
          <w:highlight w:val="none"/>
        </w:rPr>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五、承诺本单位自觉接受行政管理部门、行业组织、社会公众、新闻舆论的监督。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七、承诺本单位在信用中国（江苏）网站中无违法违规、较重或严重失信记录。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八、承诺本单位提出政府采购质疑和投诉坚持依法依规、诚实信用原则。</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九、根据政府采购相关法律法规的规定需要作出的其他承诺。 </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i w:val="0"/>
          <w:iCs w:val="0"/>
          <w:sz w:val="24"/>
          <w:highlight w:val="none"/>
        </w:rPr>
      </w:pPr>
      <w:r>
        <w:rPr>
          <w:rFonts w:hint="eastAsia" w:ascii="宋体" w:hAnsi="宋体"/>
          <w:i w:val="0"/>
          <w:iCs w:val="0"/>
          <w:sz w:val="24"/>
          <w:highlight w:val="none"/>
        </w:rPr>
        <w:t xml:space="preserve">十一、承诺本单位同意将以上承诺事项上网公示，违背承诺约定行为将作为失信信息，记录到常州市公共信用信息系统，并予以公开。</w:t>
      </w:r>
      <w:r/>
    </w:p>
    <w:p>
      <w:pPr>
        <w:pStyle w:val="1459"/>
        <w:ind w:right="1050" w:firstLine="2880"/>
        <w:jc w:val="both"/>
        <w:spacing w:line="276" w:lineRule="auto"/>
        <w:rPr>
          <w:rFonts w:ascii="宋体" w:hAnsi="宋体" w:eastAsia="宋体"/>
          <w:i w:val="0"/>
          <w:iCs w:val="0"/>
          <w:sz w:val="24"/>
          <w:szCs w:val="22"/>
          <w:highlight w:val="none"/>
        </w:rPr>
      </w:pPr>
      <w:r>
        <w:rPr>
          <w:rFonts w:ascii="宋体" w:hAnsi="宋体" w:eastAsia="宋体"/>
          <w:i w:val="0"/>
          <w:iCs w:val="0"/>
          <w:sz w:val="24"/>
          <w:szCs w:val="22"/>
          <w:highlight w:val="none"/>
        </w:rPr>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spacing w:line="360" w:lineRule="auto"/>
        <w:rPr>
          <w:i w:val="0"/>
          <w:iCs w:val="0"/>
          <w:color w:val="000000"/>
          <w:sz w:val="24"/>
          <w:szCs w:val="20"/>
          <w:highlight w:val="none"/>
        </w:rPr>
        <w:outlineLvl w:val="2"/>
      </w:pPr>
      <w:r>
        <w:rPr>
          <w:i w:val="0"/>
          <w:iCs w:val="0"/>
          <w:color w:val="000000"/>
          <w:sz w:val="24"/>
          <w:szCs w:val="20"/>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7  报价一览表</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jc w:val="center"/>
        <w:rPr>
          <w:b/>
          <w:i w:val="0"/>
          <w:iCs w:val="0"/>
          <w:color w:val="000000"/>
          <w:sz w:val="36"/>
          <w:szCs w:val="36"/>
          <w:highlight w:val="none"/>
        </w:rPr>
      </w:pPr>
      <w:r/>
      <w:bookmarkStart w:id="691" w:name="_Toc164608672"/>
      <w:r/>
      <w:bookmarkStart w:id="692" w:name="_Toc305158826"/>
      <w:r/>
      <w:bookmarkStart w:id="693" w:name="_Toc195842923"/>
      <w:r/>
      <w:bookmarkStart w:id="694" w:name="_Toc164608827"/>
      <w:r/>
      <w:bookmarkStart w:id="695" w:name="_Toc226965831"/>
      <w:r/>
      <w:bookmarkStart w:id="696" w:name="_Toc265228396"/>
      <w:r/>
      <w:bookmarkStart w:id="697" w:name="_Toc226965748"/>
      <w:r/>
      <w:bookmarkStart w:id="698" w:name="_Toc264969248"/>
      <w:r/>
      <w:bookmarkStart w:id="699" w:name="_Toc226309802"/>
      <w:r/>
      <w:bookmarkStart w:id="700" w:name="_Toc226337254"/>
      <w:r/>
      <w:bookmarkStart w:id="701" w:name="_Toc305158900"/>
      <w:r>
        <w:rPr>
          <w:rFonts w:hint="eastAsia"/>
          <w:b/>
          <w:i w:val="0"/>
          <w:iCs w:val="0"/>
          <w:color w:val="000000"/>
          <w:sz w:val="36"/>
          <w:szCs w:val="36"/>
          <w:highlight w:val="none"/>
        </w:rPr>
        <w:t xml:space="preserve">报价一览表</w:t>
      </w:r>
      <w:bookmarkEnd w:id="691"/>
      <w:r/>
      <w:bookmarkEnd w:id="692"/>
      <w:r/>
      <w:bookmarkEnd w:id="693"/>
      <w:r/>
      <w:bookmarkEnd w:id="694"/>
      <w:r/>
      <w:bookmarkEnd w:id="695"/>
      <w:r/>
      <w:bookmarkEnd w:id="696"/>
      <w:r/>
      <w:bookmarkEnd w:id="697"/>
      <w:r/>
      <w:bookmarkEnd w:id="698"/>
      <w:r/>
      <w:bookmarkEnd w:id="699"/>
      <w:r/>
      <w:bookmarkEnd w:id="700"/>
      <w:r/>
      <w:bookmarkEnd w:id="701"/>
      <w:r/>
      <w:r/>
    </w:p>
    <w:p>
      <w:pPr>
        <w:jc w:val="left"/>
        <w:spacing w:line="360" w:lineRule="auto"/>
        <w:tabs>
          <w:tab w:val="left" w:pos="1800" w:leader="none"/>
          <w:tab w:val="left" w:pos="5580" w:leader="none"/>
        </w:tabs>
        <w:rPr>
          <w:i w:val="0"/>
          <w:iCs w:val="0"/>
          <w:color w:val="000000"/>
          <w:sz w:val="24"/>
          <w:highlight w:val="none"/>
        </w:rPr>
      </w:pPr>
      <w:r>
        <w:rPr>
          <w:i w:val="0"/>
          <w:iCs w:val="0"/>
          <w:color w:val="000000"/>
          <w:sz w:val="24"/>
          <w:highlight w:val="none"/>
        </w:rPr>
      </w:r>
      <w:r/>
    </w:p>
    <w:p>
      <w:pPr>
        <w:jc w:val="left"/>
        <w:spacing w:line="360" w:lineRule="auto"/>
        <w:tabs>
          <w:tab w:val="left" w:pos="1800" w:leader="none"/>
          <w:tab w:val="left" w:pos="5580" w:leader="none"/>
        </w:tabs>
        <w:rPr>
          <w:i w:val="0"/>
          <w:iCs w:val="0"/>
          <w:color w:val="ff0000"/>
          <w:sz w:val="24"/>
          <w:highlight w:val="none"/>
        </w:rPr>
      </w:pPr>
      <w:r>
        <w:rPr>
          <w:rFonts w:hint="eastAsia"/>
          <w:i w:val="0"/>
          <w:iCs w:val="0"/>
          <w:color w:val="ff0000"/>
          <w:sz w:val="24"/>
          <w:highlight w:val="none"/>
        </w:rPr>
        <w:t xml:space="preserve">（格式示例：适用于投报总价的项目）</w:t>
      </w:r>
      <w:r/>
    </w:p>
    <w:p>
      <w:pPr>
        <w:ind w:firstLine="24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rPr>
        <w:t xml:space="preserve">项目编号/包号：_____________________     项目名称：_______________________</w:t>
      </w:r>
      <w:r/>
    </w:p>
    <w:tbl>
      <w:tblPr>
        <w:tblStyle w:val="10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W w:w="810" w:type="dxa"/>
            <w:vAlign w:val="center"/>
            <w:vMerge w:val="restart"/>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序号</w:t>
            </w:r>
            <w:r/>
          </w:p>
        </w:tc>
        <w:tc>
          <w:tcPr>
            <w:tcW w:w="3204" w:type="dxa"/>
            <w:vAlign w:val="center"/>
            <w:vMerge w:val="restart"/>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供应商名称</w:t>
            </w:r>
            <w:r/>
          </w:p>
        </w:tc>
        <w:tc>
          <w:tcPr>
            <w:gridSpan w:val="2"/>
            <w:tcW w:w="4158" w:type="dxa"/>
            <w:vAlign w:val="center"/>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报价</w:t>
            </w:r>
            <w:r/>
          </w:p>
        </w:tc>
      </w:tr>
      <w:tr>
        <w:trPr>
          <w:jc w:val="center"/>
          <w:trHeight w:val="674"/>
        </w:trPr>
        <w:tc>
          <w:tcPr>
            <w:tcW w:w="810" w:type="dxa"/>
            <w:vAlign w:val="center"/>
            <w:vMerge w:val="continue"/>
            <w:textDirection w:val="lrTb"/>
            <w:noWrap w:val="false"/>
          </w:tcPr>
          <w:p>
            <w:pPr>
              <w:jc w:val="left"/>
              <w:widowControl/>
              <w:rPr>
                <w:b/>
                <w:i w:val="0"/>
                <w:iCs w:val="0"/>
                <w:sz w:val="24"/>
                <w:highlight w:val="none"/>
              </w:rPr>
            </w:pPr>
            <w:r>
              <w:rPr>
                <w:b/>
                <w:i w:val="0"/>
                <w:iCs w:val="0"/>
                <w:sz w:val="24"/>
                <w:highlight w:val="none"/>
              </w:rPr>
            </w:r>
            <w:r/>
          </w:p>
        </w:tc>
        <w:tc>
          <w:tcPr>
            <w:tcW w:w="3204" w:type="dxa"/>
            <w:vAlign w:val="center"/>
            <w:vMerge w:val="continue"/>
            <w:textDirection w:val="lrTb"/>
            <w:noWrap w:val="false"/>
          </w:tcPr>
          <w:p>
            <w:pPr>
              <w:jc w:val="left"/>
              <w:widowControl/>
              <w:rPr>
                <w:b/>
                <w:i w:val="0"/>
                <w:iCs w:val="0"/>
                <w:sz w:val="24"/>
                <w:highlight w:val="none"/>
              </w:rPr>
            </w:pPr>
            <w:r>
              <w:rPr>
                <w:b/>
                <w:i w:val="0"/>
                <w:iCs w:val="0"/>
                <w:sz w:val="24"/>
                <w:highlight w:val="none"/>
              </w:rPr>
            </w:r>
            <w:r/>
          </w:p>
        </w:tc>
        <w:tc>
          <w:tcPr>
            <w:tcW w:w="2026" w:type="dxa"/>
            <w:vAlign w:val="center"/>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大写</w:t>
            </w:r>
            <w:r/>
          </w:p>
        </w:tc>
        <w:tc>
          <w:tcPr>
            <w:tcW w:w="2132" w:type="dxa"/>
            <w:vAlign w:val="center"/>
            <w:textDirection w:val="lrTb"/>
            <w:noWrap w:val="false"/>
          </w:tcPr>
          <w:p>
            <w:pPr>
              <w:jc w:val="center"/>
              <w:tabs>
                <w:tab w:val="left" w:pos="5580" w:leader="none"/>
              </w:tabs>
              <w:rPr>
                <w:b/>
                <w:i w:val="0"/>
                <w:iCs w:val="0"/>
                <w:sz w:val="24"/>
                <w:highlight w:val="none"/>
              </w:rPr>
            </w:pPr>
            <w:r>
              <w:rPr>
                <w:rFonts w:hint="eastAsia"/>
                <w:b/>
                <w:i w:val="0"/>
                <w:iCs w:val="0"/>
                <w:sz w:val="24"/>
                <w:highlight w:val="none"/>
              </w:rPr>
              <w:t xml:space="preserve">小写</w:t>
            </w:r>
            <w:r/>
          </w:p>
        </w:tc>
      </w:tr>
      <w:tr>
        <w:trPr>
          <w:jc w:val="center"/>
          <w:trHeight w:val="976"/>
        </w:trPr>
        <w:tc>
          <w:tcPr>
            <w:tcW w:w="810"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c>
          <w:tcPr>
            <w:tcW w:w="3204"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c>
          <w:tcPr>
            <w:tcW w:w="2026"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c>
          <w:tcPr>
            <w:tcW w:w="2132" w:type="dxa"/>
            <w:vAlign w:val="center"/>
            <w:textDirection w:val="lrTb"/>
            <w:noWrap w:val="false"/>
          </w:tcPr>
          <w:p>
            <w:pPr>
              <w:jc w:val="center"/>
              <w:tabs>
                <w:tab w:val="left" w:pos="5580" w:leader="none"/>
              </w:tabs>
              <w:rPr>
                <w:i w:val="0"/>
                <w:iCs w:val="0"/>
                <w:sz w:val="24"/>
                <w:highlight w:val="none"/>
              </w:rPr>
            </w:pPr>
            <w:r>
              <w:rPr>
                <w:i w:val="0"/>
                <w:iCs w:val="0"/>
                <w:sz w:val="24"/>
                <w:highlight w:val="none"/>
              </w:rPr>
            </w:r>
            <w:r/>
          </w:p>
        </w:tc>
      </w:tr>
    </w:tbl>
    <w:p>
      <w:pPr>
        <w:jc w:val="left"/>
        <w:rPr>
          <w:i w:val="0"/>
          <w:iCs w:val="0"/>
          <w:color w:val="000000"/>
          <w:sz w:val="24"/>
          <w:highlight w:val="none"/>
        </w:rPr>
      </w:pPr>
      <w:r>
        <w:rPr>
          <w:i w:val="0"/>
          <w:iCs w:val="0"/>
          <w:color w:val="000000"/>
          <w:sz w:val="24"/>
          <w:highlight w:val="none"/>
        </w:rPr>
      </w:r>
      <w:r/>
    </w:p>
    <w:p>
      <w:pPr>
        <w:jc w:val="left"/>
        <w:rPr>
          <w:i w:val="0"/>
          <w:iCs w:val="0"/>
          <w:color w:val="000000"/>
          <w:sz w:val="24"/>
          <w:szCs w:val="20"/>
          <w:highlight w:val="none"/>
        </w:rPr>
      </w:pPr>
      <w:r>
        <w:rPr>
          <w:i w:val="0"/>
          <w:iCs w:val="0"/>
          <w:color w:val="000000"/>
          <w:sz w:val="24"/>
          <w:highlight w:val="none"/>
        </w:rPr>
        <w:t xml:space="preserve">注：1</w:t>
      </w:r>
      <w:r>
        <w:rPr>
          <w:i w:val="0"/>
          <w:iCs w:val="0"/>
          <w:color w:val="000000"/>
          <w:sz w:val="24"/>
          <w:szCs w:val="20"/>
          <w:highlight w:val="none"/>
        </w:rPr>
        <w:t xml:space="preserve">.此表中，每包的报价应和《分项报价表》中的总价相一致。</w:t>
      </w:r>
      <w:r/>
    </w:p>
    <w:p>
      <w:pPr>
        <w:ind w:firstLine="480"/>
        <w:tabs>
          <w:tab w:val="left" w:pos="5580" w:leader="none"/>
        </w:tabs>
        <w:rPr>
          <w:i w:val="0"/>
          <w:iCs w:val="0"/>
          <w:color w:val="000000"/>
          <w:sz w:val="24"/>
          <w:szCs w:val="20"/>
          <w:highlight w:val="none"/>
        </w:rPr>
      </w:pPr>
      <w:r>
        <w:rPr>
          <w:i w:val="0"/>
          <w:iCs w:val="0"/>
          <w:color w:val="000000"/>
          <w:sz w:val="24"/>
          <w:szCs w:val="20"/>
          <w:highlight w:val="none"/>
        </w:rPr>
        <w:t xml:space="preserve">2.本表必须按包分别填写。</w:t>
      </w:r>
      <w:r/>
    </w:p>
    <w:p>
      <w:pPr>
        <w:spacing w:before="25" w:after="25" w:line="360" w:lineRule="auto"/>
        <w:rPr>
          <w:i w:val="0"/>
          <w:iCs w:val="0"/>
          <w:color w:val="000000"/>
          <w:sz w:val="24"/>
          <w:highlight w:val="none"/>
          <w:lang w:val="zh-CN"/>
        </w:rPr>
      </w:pPr>
      <w:r>
        <w:rPr>
          <w:i w:val="0"/>
          <w:iCs w:val="0"/>
          <w:color w:val="000000"/>
          <w:sz w:val="24"/>
          <w:highlight w:val="none"/>
          <w:lang w:val="zh-CN"/>
        </w:rPr>
      </w:r>
      <w:r/>
    </w:p>
    <w:p>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jc w:val="left"/>
        <w:widowControl/>
        <w:rPr>
          <w:i w:val="0"/>
          <w:iCs w:val="0"/>
          <w:color w:val="000000"/>
          <w:sz w:val="24"/>
          <w:szCs w:val="20"/>
          <w:highlight w:val="none"/>
        </w:rPr>
      </w:pPr>
      <w:r/>
      <w:bookmarkStart w:id="702" w:name="_Toc305158827"/>
      <w:r/>
      <w:bookmarkStart w:id="703" w:name="_Toc226965749"/>
      <w:r/>
      <w:bookmarkStart w:id="704" w:name="_Toc150480796"/>
      <w:r/>
      <w:bookmarkStart w:id="705" w:name="_Toc226309803"/>
      <w:r/>
      <w:bookmarkStart w:id="706" w:name="_Toc305158901"/>
      <w:r/>
      <w:bookmarkStart w:id="707" w:name="_Toc150774763"/>
      <w:r/>
      <w:bookmarkStart w:id="708" w:name="_Toc226337255"/>
      <w:r/>
      <w:bookmarkStart w:id="709" w:name="_Toc265228397"/>
      <w:r/>
      <w:bookmarkStart w:id="710" w:name="_Toc127151558"/>
      <w:r/>
      <w:bookmarkStart w:id="711" w:name="_Toc142311060"/>
      <w:r/>
      <w:bookmarkStart w:id="712" w:name="_Toc226965832"/>
      <w:r/>
      <w:bookmarkStart w:id="713" w:name="_Toc264969249"/>
      <w:r/>
      <w:bookmarkStart w:id="714" w:name="_Toc195842924"/>
      <w:r>
        <w:rPr>
          <w:i w:val="0"/>
          <w:iCs w:val="0"/>
          <w:color w:val="000000"/>
          <w:sz w:val="24"/>
          <w:szCs w:val="20"/>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8  分项报价表</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jc w:val="center"/>
        <w:rPr>
          <w:rFonts w:hint="default" w:ascii="Times New Roman" w:hAnsi="Times New Roman" w:eastAsia="宋体" w:cs="Times New Roman"/>
          <w:b/>
          <w:color w:val="000000"/>
          <w:sz w:val="36"/>
          <w:szCs w:val="36"/>
        </w:rPr>
      </w:pPr>
      <w:r/>
      <w:bookmarkStart w:id="715" w:name="_Toc305158830"/>
      <w:r/>
      <w:bookmarkStart w:id="716" w:name="_Toc195842927"/>
      <w:r/>
      <w:bookmarkStart w:id="717" w:name="_Toc264969252"/>
      <w:r/>
      <w:bookmarkStart w:id="718" w:name="_Toc226965835"/>
      <w:r/>
      <w:bookmarkStart w:id="719" w:name="_Toc226309806"/>
      <w:r/>
      <w:bookmarkStart w:id="720" w:name="_Toc150774765"/>
      <w:r/>
      <w:bookmarkStart w:id="721" w:name="_Toc226965752"/>
      <w:r/>
      <w:bookmarkStart w:id="722" w:name="_Toc265228400"/>
      <w:r/>
      <w:bookmarkStart w:id="723" w:name="_Toc127151562"/>
      <w:r/>
      <w:bookmarkStart w:id="724" w:name="_Toc142311062"/>
      <w:r/>
      <w:bookmarkStart w:id="725" w:name="_Toc305158904"/>
      <w:r/>
      <w:bookmarkStart w:id="726" w:name="_Toc150480798"/>
      <w:r/>
      <w:bookmarkStart w:id="727" w:name="_Toc226337258"/>
      <w:r/>
      <w:bookmarkStart w:id="728" w:name="_Toc305158903"/>
      <w:r/>
      <w:bookmarkStart w:id="729" w:name="_Toc264969251"/>
      <w:r/>
      <w:bookmarkStart w:id="730" w:name="_Toc150480797"/>
      <w:r/>
      <w:bookmarkStart w:id="731" w:name="_Toc305158829"/>
      <w:r/>
      <w:bookmarkStart w:id="732" w:name="_Toc265228399"/>
      <w:r/>
      <w:bookmarkStart w:id="733" w:name="_Toc226309805"/>
      <w:r/>
      <w:bookmarkStart w:id="734" w:name="_Toc226337257"/>
      <w:r/>
      <w:bookmarkStart w:id="735" w:name="_Toc226965751"/>
      <w:r/>
      <w:bookmarkStart w:id="736" w:name="_Toc142311061"/>
      <w:r/>
      <w:bookmarkStart w:id="737" w:name="_Toc195842926"/>
      <w:r/>
      <w:bookmarkStart w:id="738" w:name="_Toc150774764"/>
      <w:r/>
      <w:bookmarkStart w:id="739" w:name="_Toc226965834"/>
      <w:r/>
      <w:bookmarkStart w:id="740" w:name="_Toc127151561"/>
      <w:r>
        <w:rPr>
          <w:rFonts w:hint="eastAsia" w:ascii="Times New Roman" w:hAnsi="Times New Roman" w:eastAsia="宋体" w:cs="Times New Roman"/>
          <w:b/>
          <w:color w:val="000000"/>
          <w:sz w:val="36"/>
          <w:szCs w:val="36"/>
        </w:rPr>
        <w:t xml:space="preserve">分项报价表</w:t>
      </w:r>
      <w:r/>
    </w:p>
    <w:p>
      <w:pPr>
        <w:jc w:val="center"/>
        <w:spacing w:line="260" w:lineRule="exact"/>
        <w:rPr>
          <w:rFonts w:hint="default" w:ascii="Times New Roman" w:hAnsi="Times New Roman" w:eastAsia="宋体" w:cs="Times New Roman"/>
          <w:color w:val="000000"/>
          <w:sz w:val="36"/>
          <w:szCs w:val="36"/>
        </w:rPr>
      </w:pPr>
      <w:r>
        <w:rPr>
          <w:rFonts w:hint="default" w:ascii="Times New Roman" w:hAnsi="Times New Roman" w:eastAsia="宋体" w:cs="Times New Roman"/>
          <w:color w:val="000000"/>
          <w:sz w:val="36"/>
          <w:szCs w:val="36"/>
        </w:rPr>
      </w:r>
      <w:r/>
    </w:p>
    <w:p>
      <w:pPr>
        <w:jc w:val="left"/>
        <w:spacing w:before="240" w:after="240"/>
        <w:rPr>
          <w:rFonts w:hint="default" w:ascii="Times New Roman" w:hAnsi="Times New Roman" w:eastAsia="宋体" w:cs="Times New Roman"/>
          <w:b/>
          <w:i/>
          <w:color w:val="ff0000"/>
          <w:sz w:val="24"/>
        </w:rPr>
      </w:pPr>
      <w:r>
        <w:rPr>
          <w:rFonts w:hint="eastAsia" w:ascii="Times New Roman" w:hAnsi="Times New Roman" w:eastAsia="宋体" w:cs="Times New Roman"/>
          <w:b/>
          <w:i/>
          <w:color w:val="ff0000"/>
          <w:sz w:val="24"/>
        </w:rPr>
        <w:t xml:space="preserve">（格式示例一</w:t>
      </w:r>
      <w:r>
        <w:rPr>
          <w:rFonts w:hint="default" w:ascii="Times New Roman" w:hAnsi="Times New Roman" w:eastAsia="宋体" w:cs="Times New Roman"/>
          <w:b/>
          <w:i/>
          <w:color w:val="ff0000"/>
          <w:sz w:val="24"/>
        </w:rPr>
        <w:t xml:space="preserve">，适用于设备采购</w:t>
      </w:r>
      <w:r>
        <w:rPr>
          <w:rFonts w:hint="eastAsia" w:ascii="Times New Roman" w:hAnsi="Times New Roman" w:eastAsia="宋体" w:cs="Times New Roman"/>
          <w:b/>
          <w:i/>
          <w:color w:val="ff0000"/>
          <w:sz w:val="24"/>
        </w:rPr>
        <w:t xml:space="preserve">，可以根据项目实际情况调整）</w:t>
      </w:r>
      <w:r/>
    </w:p>
    <w:p>
      <w:pPr>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项目编号/包号：___________ 项目名称：__________报价单位：人民币元</w:t>
      </w:r>
      <w:r/>
    </w:p>
    <w:tbl>
      <w:tblPr>
        <w:tblStyle w:val="10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序号</w:t>
            </w:r>
            <w:r/>
          </w:p>
        </w:tc>
        <w:tc>
          <w:tcPr>
            <w:tcBorders>
              <w:top w:val="single" w:color="auto" w:sz="4" w:space="0"/>
              <w:left w:val="single" w:color="auto" w:sz="4" w:space="0"/>
              <w:bottom w:val="single" w:color="auto" w:sz="4" w:space="0"/>
              <w:right w:val="single" w:color="auto" w:sz="4" w:space="0"/>
            </w:tcBorders>
            <w:tcW w:w="1314"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分项</w:t>
            </w:r>
            <w:r/>
          </w:p>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名称</w:t>
            </w:r>
            <w:r/>
          </w:p>
        </w:tc>
        <w:tc>
          <w:tcPr>
            <w:tcBorders>
              <w:top w:val="single" w:color="auto" w:sz="4" w:space="0"/>
              <w:left w:val="single" w:color="auto" w:sz="4" w:space="0"/>
              <w:bottom w:val="single" w:color="auto" w:sz="4" w:space="0"/>
              <w:right w:val="single" w:color="auto" w:sz="4" w:space="0"/>
            </w:tcBorders>
            <w:tcW w:w="615"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品牌商标</w:t>
            </w:r>
            <w:r/>
          </w:p>
        </w:tc>
        <w:tc>
          <w:tcPr>
            <w:tcBorders>
              <w:top w:val="single" w:color="auto" w:sz="4" w:space="0"/>
              <w:left w:val="single" w:color="auto" w:sz="4" w:space="0"/>
              <w:bottom w:val="single" w:color="auto" w:sz="4" w:space="0"/>
              <w:right w:val="single" w:color="auto" w:sz="4" w:space="0"/>
            </w:tcBorders>
            <w:tcW w:w="1380"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规格型号</w:t>
            </w:r>
            <w:r/>
          </w:p>
        </w:tc>
        <w:tc>
          <w:tcPr>
            <w:tcBorders>
              <w:top w:val="single" w:color="auto" w:sz="4" w:space="0"/>
              <w:left w:val="single" w:color="auto" w:sz="4" w:space="0"/>
              <w:bottom w:val="single" w:color="auto" w:sz="4" w:space="0"/>
              <w:right w:val="single" w:color="auto" w:sz="4" w:space="0"/>
            </w:tcBorders>
            <w:tcW w:w="1488"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5"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488"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1</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2</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3</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4</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5</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bl>
    <w:p>
      <w:pPr>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注：1.本表应按包分别填写。</w:t>
      </w:r>
      <w:r/>
    </w:p>
    <w:p>
      <w:pPr>
        <w:ind w:firstLine="480"/>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2.如果不提供分项报价将视为没有实质性响应磋商文件。</w:t>
      </w:r>
      <w:r/>
    </w:p>
    <w:p>
      <w:pPr>
        <w:ind w:firstLine="480"/>
        <w:jc w:val="left"/>
        <w:tabs>
          <w:tab w:val="left" w:pos="1800" w:leader="none"/>
          <w:tab w:val="left" w:pos="5580" w:leader="none"/>
        </w:tabs>
        <w:rPr>
          <w:rFonts w:hint="eastAsia"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本表行数可以按照项目分项情况增加。</w:t>
      </w:r>
      <w:r/>
    </w:p>
    <w:p>
      <w:pPr>
        <w:ind w:firstLine="480"/>
        <w:jc w:val="left"/>
        <w:tabs>
          <w:tab w:val="left" w:pos="1800" w:leader="none"/>
          <w:tab w:val="left" w:pos="5580" w:leader="none"/>
        </w:tabs>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default" w:ascii="Times New Roman" w:hAnsi="Times New Roman" w:eastAsia="宋体" w:cs="Times New Roman"/>
          <w:color w:val="000000"/>
          <w:sz w:val="24"/>
        </w:rPr>
        <w:t xml:space="preserve">上述各项的详细规格</w:t>
      </w:r>
      <w:r>
        <w:rPr>
          <w:rFonts w:hint="eastAsia" w:ascii="Times New Roman" w:hAnsi="Times New Roman" w:eastAsia="宋体" w:cs="Times New Roman"/>
          <w:color w:val="000000"/>
          <w:sz w:val="24"/>
        </w:rPr>
        <w:t xml:space="preserve">、技术参数如表格中填写不下的</w:t>
      </w:r>
      <w:r>
        <w:rPr>
          <w:rFonts w:hint="default" w:ascii="Times New Roman" w:hAnsi="Times New Roman" w:eastAsia="宋体" w:cs="Times New Roman"/>
          <w:color w:val="000000"/>
          <w:sz w:val="24"/>
        </w:rPr>
        <w:t xml:space="preserve">，可</w:t>
      </w:r>
      <w:r>
        <w:rPr>
          <w:rFonts w:hint="eastAsia" w:ascii="Times New Roman" w:hAnsi="Times New Roman" w:eastAsia="宋体" w:cs="Times New Roman"/>
          <w:color w:val="000000"/>
          <w:sz w:val="24"/>
        </w:rPr>
        <w:t xml:space="preserve">以逐项</w:t>
      </w:r>
      <w:r>
        <w:rPr>
          <w:rFonts w:hint="default" w:ascii="Times New Roman" w:hAnsi="Times New Roman" w:eastAsia="宋体" w:cs="Times New Roman"/>
          <w:color w:val="000000"/>
          <w:sz w:val="24"/>
        </w:rPr>
        <w:t xml:space="preserve">另页描述。</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供应商名称（加盖公章）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spacing w:before="240" w:after="240"/>
        <w:rPr>
          <w:rFonts w:hint="default" w:ascii="Times New Roman" w:hAnsi="Times New Roman" w:eastAsia="宋体" w:cs="Times New Roman"/>
          <w:b/>
          <w:i/>
          <w:color w:val="ff0000"/>
          <w:sz w:val="24"/>
        </w:rPr>
      </w:pPr>
      <w:r>
        <w:rPr>
          <w:rFonts w:hint="default" w:ascii="Times New Roman" w:hAnsi="Times New Roman" w:eastAsia="宋体" w:cs="Times New Roman"/>
          <w:color w:val="000000"/>
          <w:sz w:val="24"/>
          <w:szCs w:val="20"/>
        </w:rPr>
        <w:br w:type="page" w:clear="all"/>
      </w:r>
      <w:r>
        <w:rPr>
          <w:rFonts w:hint="eastAsia" w:ascii="Times New Roman" w:hAnsi="Times New Roman" w:eastAsia="宋体" w:cs="Times New Roman"/>
          <w:b/>
          <w:i/>
          <w:color w:val="ff0000"/>
          <w:sz w:val="24"/>
        </w:rPr>
        <w:t xml:space="preserve">（格式示例二</w:t>
      </w:r>
      <w:r>
        <w:rPr>
          <w:rFonts w:hint="default" w:ascii="Times New Roman" w:hAnsi="Times New Roman" w:eastAsia="宋体" w:cs="Times New Roman"/>
          <w:b/>
          <w:i/>
          <w:color w:val="ff0000"/>
          <w:sz w:val="24"/>
        </w:rPr>
        <w:t xml:space="preserve">，适用于服务类项目</w:t>
      </w:r>
      <w:r>
        <w:rPr>
          <w:rFonts w:hint="eastAsia" w:ascii="Times New Roman" w:hAnsi="Times New Roman" w:eastAsia="宋体" w:cs="Times New Roman"/>
          <w:b/>
          <w:i/>
          <w:color w:val="ff0000"/>
          <w:sz w:val="24"/>
        </w:rPr>
        <w:t xml:space="preserve">，可以根据项目实际情况调整）</w:t>
      </w:r>
      <w:r/>
    </w:p>
    <w:p>
      <w:pPr>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项目编号/包号：___________ 项目名称：__________报价单位：人民币元</w:t>
      </w:r>
      <w:r/>
    </w:p>
    <w:tbl>
      <w:tblPr>
        <w:tblStyle w:val="10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bl>
    <w:p>
      <w:pPr>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注：1.本表应按包分别填写。</w:t>
      </w:r>
      <w:r/>
    </w:p>
    <w:p>
      <w:pPr>
        <w:ind w:firstLine="480"/>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2.如果不提供分项报价将视为没有实质性响应磋商文件</w:t>
      </w:r>
      <w:r/>
    </w:p>
    <w:p>
      <w:pPr>
        <w:ind w:firstLine="480"/>
        <w:jc w:val="left"/>
        <w:tabs>
          <w:tab w:val="left" w:pos="1800" w:leader="none"/>
          <w:tab w:val="left" w:pos="5580" w:leader="none"/>
        </w:tabs>
        <w:rPr>
          <w:rFonts w:hint="eastAsia"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本表行数可以按照项目分项情况增加。</w:t>
      </w:r>
      <w:r/>
    </w:p>
    <w:p>
      <w:pPr>
        <w:ind w:firstLine="480"/>
        <w:jc w:val="left"/>
        <w:tabs>
          <w:tab w:val="left" w:pos="1800" w:leader="none"/>
          <w:tab w:val="left" w:pos="5580" w:leader="none"/>
        </w:tabs>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default" w:ascii="Times New Roman" w:hAnsi="Times New Roman" w:eastAsia="宋体" w:cs="Times New Roman"/>
          <w:color w:val="000000"/>
          <w:sz w:val="24"/>
        </w:rPr>
        <w:t xml:space="preserve">上述各项的</w:t>
      </w:r>
      <w:r>
        <w:rPr>
          <w:rFonts w:hint="eastAsia" w:ascii="Times New Roman" w:hAnsi="Times New Roman" w:eastAsia="宋体" w:cs="Times New Roman"/>
          <w:color w:val="000000"/>
          <w:sz w:val="24"/>
        </w:rPr>
        <w:t xml:space="preserve">服务内容如表格中填写不下的</w:t>
      </w:r>
      <w:r>
        <w:rPr>
          <w:rFonts w:hint="default" w:ascii="Times New Roman" w:hAnsi="Times New Roman" w:eastAsia="宋体" w:cs="Times New Roman"/>
          <w:color w:val="000000"/>
          <w:sz w:val="24"/>
        </w:rPr>
        <w:t xml:space="preserve">，可</w:t>
      </w:r>
      <w:r>
        <w:rPr>
          <w:rFonts w:hint="eastAsia" w:ascii="Times New Roman" w:hAnsi="Times New Roman" w:eastAsia="宋体" w:cs="Times New Roman"/>
          <w:color w:val="000000"/>
          <w:sz w:val="24"/>
        </w:rPr>
        <w:t xml:space="preserve">以逐项</w:t>
      </w:r>
      <w:r>
        <w:rPr>
          <w:rFonts w:hint="default" w:ascii="Times New Roman" w:hAnsi="Times New Roman" w:eastAsia="宋体" w:cs="Times New Roman"/>
          <w:color w:val="000000"/>
          <w:sz w:val="24"/>
        </w:rPr>
        <w:t xml:space="preserve">另页描述。</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供应商名称（加盖公章）</w:t>
      </w:r>
      <w:r>
        <w:rPr>
          <w:rFonts w:hint="default" w:ascii="Times New Roman" w:hAnsi="Times New Roman" w:eastAsia="宋体" w:cs="Times New Roman"/>
          <w:color w:val="000000"/>
          <w:sz w:val="24"/>
          <w:lang w:val="zh-CN"/>
        </w:rPr>
        <w:t xml:space="preserve">：____________</w:t>
      </w:r>
      <w:r/>
    </w:p>
    <w:p>
      <w:pPr>
        <w:spacing w:line="360" w:lineRule="auto"/>
        <w:rPr>
          <w:rFonts w:hint="eastAsia"/>
          <w:i w:val="0"/>
          <w:iCs w:val="0"/>
          <w:color w:val="000000"/>
          <w:sz w:val="24"/>
          <w:szCs w:val="20"/>
          <w:highlight w:val="none"/>
        </w:rPr>
        <w:outlineLvl w:val="2"/>
      </w:pPr>
      <w:r>
        <w:rPr>
          <w:rFonts w:hint="default" w:ascii="Times New Roman" w:hAnsi="Times New Roman" w:eastAsia="宋体" w:cs="Times New Roman"/>
          <w:color w:val="000000"/>
          <w:sz w:val="24"/>
          <w:szCs w:val="20"/>
        </w:rPr>
        <w:t xml:space="preserve">日期：_____年______月______日</w:t>
      </w:r>
      <w:r/>
    </w:p>
    <w:p>
      <w:pPr>
        <w:rPr>
          <w:i w:val="0"/>
          <w:iCs w:val="0"/>
          <w:color w:val="000000"/>
          <w:sz w:val="24"/>
          <w:szCs w:val="20"/>
          <w:highlight w:val="none"/>
        </w:rPr>
      </w:pPr>
      <w:r>
        <w:rPr>
          <w:i w:val="0"/>
          <w:iCs w:val="0"/>
          <w:color w:val="000000"/>
          <w:sz w:val="24"/>
          <w:szCs w:val="20"/>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9  合同条款偏离表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
    </w:p>
    <w:p>
      <w:pPr>
        <w:spacing w:line="360" w:lineRule="auto"/>
        <w:rPr>
          <w:i w:val="0"/>
          <w:iCs w:val="0"/>
          <w:color w:val="000000"/>
          <w:sz w:val="24"/>
          <w:szCs w:val="20"/>
          <w:highlight w:val="none"/>
        </w:rPr>
      </w:pPr>
      <w:r>
        <w:rPr>
          <w:i w:val="0"/>
          <w:iCs w:val="0"/>
          <w:color w:val="000000"/>
          <w:sz w:val="24"/>
          <w:szCs w:val="20"/>
          <w:highlight w:val="none"/>
        </w:rPr>
      </w:r>
      <w:r/>
    </w:p>
    <w:p>
      <w:pPr>
        <w:jc w:val="center"/>
        <w:rPr>
          <w:b/>
          <w:i w:val="0"/>
          <w:iCs w:val="0"/>
          <w:color w:val="000000"/>
          <w:sz w:val="36"/>
          <w:szCs w:val="36"/>
          <w:highlight w:val="none"/>
        </w:rPr>
      </w:pPr>
      <w:r>
        <w:rPr>
          <w:rFonts w:hint="eastAsia"/>
          <w:b/>
          <w:i w:val="0"/>
          <w:iCs w:val="0"/>
          <w:color w:val="000000"/>
          <w:sz w:val="36"/>
          <w:szCs w:val="36"/>
          <w:highlight w:val="none"/>
        </w:rPr>
        <w:t xml:space="preserve">合同条款偏离表</w:t>
      </w:r>
      <w:r/>
    </w:p>
    <w:p>
      <w:pPr>
        <w:jc w:val="center"/>
        <w:rPr>
          <w:i w:val="0"/>
          <w:iCs w:val="0"/>
          <w:color w:val="000000"/>
          <w:sz w:val="36"/>
          <w:szCs w:val="36"/>
          <w:highlight w:val="none"/>
        </w:rPr>
      </w:pPr>
      <w:r>
        <w:rPr>
          <w:i w:val="0"/>
          <w:iCs w:val="0"/>
          <w:color w:val="000000"/>
          <w:sz w:val="36"/>
          <w:szCs w:val="36"/>
          <w:highlight w:val="none"/>
        </w:rPr>
      </w:r>
      <w:r/>
    </w:p>
    <w:p>
      <w:pPr>
        <w:spacing w:line="360" w:lineRule="auto"/>
        <w:rPr>
          <w:i w:val="0"/>
          <w:iCs w:val="0"/>
          <w:color w:val="000000"/>
          <w:sz w:val="24"/>
          <w:szCs w:val="20"/>
          <w:highlight w:val="none"/>
        </w:rPr>
      </w:pPr>
      <w:r>
        <w:rPr>
          <w:i w:val="0"/>
          <w:iCs w:val="0"/>
          <w:color w:val="000000"/>
          <w:sz w:val="24"/>
          <w:szCs w:val="20"/>
          <w:highlight w:val="none"/>
        </w:rPr>
      </w:r>
      <w:r/>
    </w:p>
    <w:p>
      <w:pPr>
        <w:ind w:firstLine="360"/>
        <w:jc w:val="left"/>
        <w:spacing w:line="360" w:lineRule="auto"/>
        <w:tabs>
          <w:tab w:val="left" w:pos="1800" w:leader="none"/>
          <w:tab w:val="left" w:pos="5580" w:leader="none"/>
        </w:tabs>
        <w:rPr>
          <w:i w:val="0"/>
          <w:iCs w:val="0"/>
          <w:color w:val="000000"/>
          <w:sz w:val="24"/>
          <w:highlight w:val="none"/>
        </w:rPr>
      </w:pPr>
      <w:r>
        <w:rPr>
          <w:i w:val="0"/>
          <w:iCs w:val="0"/>
          <w:color w:val="000000"/>
          <w:sz w:val="24"/>
          <w:highlight w:val="none"/>
        </w:rPr>
        <w:t xml:space="preserve">项目编号/包号：_______________     项目名称：_____________________</w:t>
      </w:r>
      <w:r/>
    </w:p>
    <w:tbl>
      <w:tblPr>
        <w:tblStyle w:val="10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i w:val="0"/>
                <w:iCs w:val="0"/>
                <w:color w:val="000000"/>
                <w:sz w:val="24"/>
                <w:highlight w:val="none"/>
              </w:rPr>
            </w:pPr>
            <w:r>
              <w:rPr>
                <w:rFonts w:hint="eastAsia"/>
                <w:b/>
                <w:i w:val="0"/>
                <w:iCs w:val="0"/>
                <w:color w:val="000000"/>
                <w:sz w:val="24"/>
                <w:highlight w:val="none"/>
              </w:rPr>
              <w:t xml:space="preserve">对本项目合同条款的偏离情况（请进行勾选）：</w:t>
            </w:r>
            <w:r/>
          </w:p>
          <w:p>
            <w:pPr>
              <w:jc w:val="left"/>
              <w:rPr>
                <w:b/>
                <w:i w:val="0"/>
                <w:iCs w:val="0"/>
                <w:color w:val="000000"/>
                <w:sz w:val="24"/>
                <w:highlight w:val="none"/>
              </w:rPr>
            </w:pPr>
            <w:r>
              <w:rPr>
                <w:b/>
                <w:i w:val="0"/>
                <w:iCs w:val="0"/>
                <w:color w:val="000000"/>
                <w:sz w:val="24"/>
                <w:highlight w:val="none"/>
              </w:rPr>
              <w:t xml:space="preserve">□无偏离</w:t>
            </w:r>
            <w:r>
              <w:rPr>
                <w:i w:val="0"/>
                <w:iCs w:val="0"/>
                <w:color w:val="000000"/>
                <w:sz w:val="24"/>
                <w:highlight w:val="none"/>
              </w:rPr>
              <w:t xml:space="preserve">（</w:t>
            </w:r>
            <w:r>
              <w:rPr>
                <w:i w:val="0"/>
                <w:iCs w:val="0"/>
                <w:color w:val="000000"/>
                <w:sz w:val="24"/>
                <w:szCs w:val="21"/>
                <w:highlight w:val="none"/>
              </w:rPr>
              <w:t xml:space="preserve">如无偏离，仅勾选无偏离即可</w:t>
            </w:r>
            <w:r>
              <w:rPr>
                <w:i w:val="0"/>
                <w:iCs w:val="0"/>
                <w:color w:val="000000"/>
                <w:sz w:val="24"/>
                <w:highlight w:val="none"/>
              </w:rPr>
              <w:t xml:space="preserve">）</w:t>
            </w:r>
            <w:r/>
          </w:p>
          <w:p>
            <w:pPr>
              <w:jc w:val="left"/>
              <w:rPr>
                <w:i w:val="0"/>
                <w:iCs w:val="0"/>
                <w:color w:val="000000"/>
                <w:sz w:val="24"/>
                <w:highlight w:val="none"/>
              </w:rPr>
            </w:pPr>
            <w:r>
              <w:rPr>
                <w:b/>
                <w:i w:val="0"/>
                <w:iCs w:val="0"/>
                <w:color w:val="000000"/>
                <w:sz w:val="24"/>
                <w:highlight w:val="none"/>
              </w:rPr>
              <w:t xml:space="preserve">□有偏离</w:t>
            </w:r>
            <w:r>
              <w:rPr>
                <w:i w:val="0"/>
                <w:iCs w:val="0"/>
                <w:color w:val="000000"/>
                <w:sz w:val="24"/>
                <w:highlight w:val="none"/>
              </w:rPr>
              <w:t xml:space="preserve">（</w:t>
            </w:r>
            <w:r>
              <w:rPr>
                <w:i w:val="0"/>
                <w:iCs w:val="0"/>
                <w:color w:val="000000"/>
                <w:sz w:val="24"/>
                <w:szCs w:val="21"/>
                <w:highlight w:val="none"/>
              </w:rPr>
              <w:t xml:space="preserve">如有负偏离，</w:t>
            </w:r>
            <w:r>
              <w:rPr>
                <w:i w:val="0"/>
                <w:iCs w:val="0"/>
                <w:color w:val="000000"/>
                <w:sz w:val="24"/>
                <w:highlight w:val="none"/>
              </w:rPr>
              <w:t xml:space="preserve">则须在本表中对负偏离项逐一列明）</w:t>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序号</w:t>
            </w:r>
            <w:r/>
          </w:p>
        </w:tc>
        <w:tc>
          <w:tcPr>
            <w:tcW w:w="1290" w:type="dxa"/>
            <w:vAlign w:val="center"/>
            <w:textDirection w:val="lrTb"/>
            <w:noWrap w:val="false"/>
          </w:tcPr>
          <w:p>
            <w:pPr>
              <w:jc w:val="center"/>
              <w:rPr>
                <w:i w:val="0"/>
                <w:iCs w:val="0"/>
                <w:color w:val="000000"/>
                <w:sz w:val="24"/>
                <w:highlight w:val="none"/>
              </w:rPr>
            </w:pPr>
            <w:r>
              <w:rPr>
                <w:i w:val="0"/>
                <w:iCs w:val="0"/>
                <w:color w:val="000000"/>
                <w:sz w:val="24"/>
                <w:szCs w:val="21"/>
                <w:highlight w:val="none"/>
              </w:rPr>
              <w:t xml:space="preserve">磋商文件</w:t>
            </w:r>
            <w:r>
              <w:rPr>
                <w:i w:val="0"/>
                <w:iCs w:val="0"/>
                <w:color w:val="000000"/>
                <w:sz w:val="24"/>
                <w:highlight w:val="none"/>
              </w:rPr>
              <w:t xml:space="preserve">条目号（页码）</w:t>
            </w:r>
            <w:r/>
          </w:p>
        </w:tc>
        <w:tc>
          <w:tcPr>
            <w:tcW w:w="1980" w:type="dxa"/>
            <w:vAlign w:val="center"/>
            <w:textDirection w:val="lrTb"/>
            <w:noWrap w:val="false"/>
          </w:tcPr>
          <w:p>
            <w:pPr>
              <w:jc w:val="center"/>
              <w:rPr>
                <w:i w:val="0"/>
                <w:iCs w:val="0"/>
                <w:color w:val="000000"/>
                <w:sz w:val="24"/>
                <w:highlight w:val="none"/>
              </w:rPr>
            </w:pPr>
            <w:r>
              <w:rPr>
                <w:i w:val="0"/>
                <w:iCs w:val="0"/>
                <w:color w:val="000000"/>
                <w:sz w:val="24"/>
                <w:szCs w:val="21"/>
                <w:highlight w:val="none"/>
              </w:rPr>
              <w:t xml:space="preserve">磋商文件</w:t>
            </w:r>
            <w:r>
              <w:rPr>
                <w:i w:val="0"/>
                <w:iCs w:val="0"/>
                <w:color w:val="000000"/>
                <w:sz w:val="24"/>
                <w:highlight w:val="none"/>
              </w:rPr>
              <w:t xml:space="preserve">要求</w:t>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响应文件内容</w:t>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偏离情况</w:t>
            </w:r>
            <w:r/>
          </w:p>
          <w:p>
            <w:pPr>
              <w:jc w:val="center"/>
              <w:rPr>
                <w:i w:val="0"/>
                <w:iCs w:val="0"/>
                <w:color w:val="000000"/>
                <w:sz w:val="24"/>
                <w:highlight w:val="none"/>
              </w:rPr>
            </w:pPr>
            <w:r>
              <w:rPr>
                <w:i w:val="0"/>
                <w:iCs w:val="0"/>
                <w:color w:val="000000"/>
                <w:sz w:val="24"/>
                <w:highlight w:val="none"/>
              </w:rPr>
              <w:t xml:space="preserve">（据实填写）</w:t>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说明</w:t>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8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29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0"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981"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427"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783"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bl>
    <w:p>
      <w:pPr>
        <w:jc w:val="left"/>
        <w:tabs>
          <w:tab w:val="left" w:pos="1800" w:leader="none"/>
          <w:tab w:val="left" w:pos="5580" w:leader="none"/>
        </w:tabs>
        <w:rPr>
          <w:i w:val="0"/>
          <w:iCs w:val="0"/>
          <w:color w:val="000000"/>
          <w:sz w:val="24"/>
          <w:highlight w:val="none"/>
        </w:rPr>
      </w:pPr>
      <w:r>
        <w:rPr>
          <w:i w:val="0"/>
          <w:iCs w:val="0"/>
          <w:color w:val="000000"/>
          <w:sz w:val="24"/>
          <w:highlight w:val="none"/>
        </w:rPr>
      </w:r>
      <w:r/>
    </w:p>
    <w:p>
      <w:pPr>
        <w:jc w:val="left"/>
        <w:tabs>
          <w:tab w:val="left" w:pos="1800" w:leader="none"/>
          <w:tab w:val="left" w:pos="5580" w:leader="none"/>
        </w:tabs>
        <w:rPr>
          <w:i w:val="0"/>
          <w:iCs w:val="0"/>
          <w:color w:val="000000"/>
          <w:sz w:val="24"/>
          <w:highlight w:val="none"/>
        </w:rPr>
      </w:pPr>
      <w:r>
        <w:rPr>
          <w:rFonts w:hint="eastAsia"/>
          <w:i w:val="0"/>
          <w:iCs w:val="0"/>
          <w:color w:val="000000"/>
          <w:sz w:val="24"/>
          <w:highlight w:val="none"/>
        </w:rPr>
        <w:t xml:space="preserve">注：</w:t>
      </w:r>
      <w:r/>
    </w:p>
    <w:p>
      <w:pPr>
        <w:jc w:val="left"/>
        <w:tabs>
          <w:tab w:val="left" w:pos="1800" w:leader="none"/>
          <w:tab w:val="left" w:pos="5580" w:leader="none"/>
        </w:tabs>
        <w:rPr>
          <w:i w:val="0"/>
          <w:iCs w:val="0"/>
          <w:sz w:val="24"/>
          <w:highlight w:val="none"/>
        </w:rPr>
      </w:pPr>
      <w:r>
        <w:rPr>
          <w:i w:val="0"/>
          <w:iCs w:val="0"/>
          <w:color w:val="000000"/>
          <w:sz w:val="24"/>
          <w:highlight w:val="none"/>
        </w:rPr>
        <w:t xml:space="preserve">1. </w:t>
      </w:r>
      <w:r>
        <w:rPr>
          <w:rFonts w:hint="eastAsia"/>
          <w:i w:val="0"/>
          <w:iCs w:val="0"/>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i w:val="0"/>
          <w:iCs w:val="0"/>
          <w:color w:val="000000"/>
          <w:sz w:val="24"/>
          <w:highlight w:val="none"/>
        </w:rPr>
      </w:pPr>
      <w:r>
        <w:rPr>
          <w:i w:val="0"/>
          <w:iCs w:val="0"/>
          <w:sz w:val="24"/>
          <w:highlight w:val="none"/>
        </w:rPr>
        <w:t xml:space="preserve">2. </w:t>
      </w:r>
      <w:r>
        <w:rPr>
          <w:rFonts w:hint="eastAsia"/>
          <w:i w:val="0"/>
          <w:iCs w:val="0"/>
          <w:sz w:val="24"/>
          <w:highlight w:val="none"/>
        </w:rPr>
        <w:t xml:space="preserve">“偏离情况”列应</w:t>
      </w:r>
      <w:r>
        <w:rPr>
          <w:rFonts w:hint="eastAsia"/>
          <w:i w:val="0"/>
          <w:iCs w:val="0"/>
          <w:color w:val="000000"/>
          <w:sz w:val="24"/>
          <w:highlight w:val="none"/>
        </w:rPr>
        <w:t xml:space="preserve">据实</w:t>
      </w:r>
      <w:r>
        <w:rPr>
          <w:rFonts w:hint="eastAsia"/>
          <w:i w:val="0"/>
          <w:iCs w:val="0"/>
          <w:sz w:val="24"/>
          <w:highlight w:val="none"/>
        </w:rPr>
        <w:t xml:space="preserve">填写“正偏离”或“负偏离”。</w:t>
      </w:r>
      <w:r/>
    </w:p>
    <w:p>
      <w:pPr>
        <w:spacing w:line="360" w:lineRule="auto"/>
        <w:rPr>
          <w:i w:val="0"/>
          <w:iCs w:val="0"/>
          <w:color w:val="000000"/>
          <w:sz w:val="24"/>
          <w:szCs w:val="20"/>
          <w:highlight w:val="none"/>
        </w:rPr>
      </w:pPr>
      <w:r>
        <w:rPr>
          <w:i w:val="0"/>
          <w:iCs w:val="0"/>
          <w:color w:val="000000"/>
          <w:sz w:val="24"/>
          <w:szCs w:val="20"/>
          <w:highlight w:val="none"/>
        </w:rPr>
      </w:r>
      <w:r/>
    </w:p>
    <w:p>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spacing w:line="360" w:lineRule="auto"/>
        <w:rPr>
          <w:rFonts w:hint="eastAsia"/>
          <w:i w:val="0"/>
          <w:iCs w:val="0"/>
          <w:color w:val="000000"/>
          <w:sz w:val="24"/>
          <w:szCs w:val="20"/>
          <w:highlight w:val="none"/>
        </w:rPr>
        <w:outlineLvl w:val="2"/>
      </w:pPr>
      <w:r>
        <w:rPr>
          <w:i w:val="0"/>
          <w:iCs w:val="0"/>
          <w:color w:val="000000"/>
          <w:sz w:val="24"/>
          <w:szCs w:val="20"/>
          <w:highlight w:val="none"/>
        </w:rPr>
        <w:br w:type="page" w:clear="all"/>
      </w:r>
      <w:r/>
    </w:p>
    <w:p>
      <w:pPr>
        <w:spacing w:line="360" w:lineRule="auto"/>
        <w:rPr>
          <w:i w:val="0"/>
          <w:iCs w:val="0"/>
          <w:color w:val="000000"/>
          <w:sz w:val="24"/>
          <w:szCs w:val="20"/>
          <w:highlight w:val="none"/>
        </w:rPr>
        <w:outlineLvl w:val="2"/>
      </w:pPr>
      <w:r>
        <w:rPr>
          <w:i w:val="0"/>
          <w:iCs w:val="0"/>
          <w:color w:val="000000"/>
          <w:sz w:val="24"/>
          <w:szCs w:val="20"/>
          <w:highlight w:val="none"/>
        </w:rPr>
        <w:t xml:space="preserve">10  </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i w:val="0"/>
          <w:iCs w:val="0"/>
          <w:color w:val="000000"/>
          <w:sz w:val="24"/>
          <w:szCs w:val="20"/>
          <w:highlight w:val="none"/>
        </w:rPr>
        <w:t xml:space="preserve">采购需求偏离表</w:t>
      </w:r>
      <w:r/>
    </w:p>
    <w:p>
      <w:pPr>
        <w:jc w:val="center"/>
        <w:rPr>
          <w:b/>
          <w:i w:val="0"/>
          <w:iCs w:val="0"/>
          <w:color w:val="000000"/>
          <w:sz w:val="36"/>
          <w:szCs w:val="36"/>
          <w:highlight w:val="none"/>
        </w:rPr>
      </w:pPr>
      <w:r>
        <w:rPr>
          <w:rFonts w:hint="eastAsia"/>
          <w:b/>
          <w:i w:val="0"/>
          <w:iCs w:val="0"/>
          <w:color w:val="000000"/>
          <w:sz w:val="36"/>
          <w:szCs w:val="36"/>
          <w:highlight w:val="none"/>
        </w:rPr>
        <w:t xml:space="preserve">采购需求偏离表</w:t>
      </w:r>
      <w:r/>
    </w:p>
    <w:p>
      <w:pPr>
        <w:jc w:val="center"/>
        <w:rPr>
          <w:i w:val="0"/>
          <w:iCs w:val="0"/>
          <w:color w:val="000000"/>
          <w:sz w:val="36"/>
          <w:szCs w:val="36"/>
          <w:highlight w:val="none"/>
        </w:rPr>
      </w:pPr>
      <w:r>
        <w:rPr>
          <w:i w:val="0"/>
          <w:iCs w:val="0"/>
          <w:color w:val="000000"/>
          <w:sz w:val="36"/>
          <w:szCs w:val="36"/>
          <w:highlight w:val="none"/>
        </w:rPr>
      </w:r>
      <w:r/>
    </w:p>
    <w:p>
      <w:pPr>
        <w:ind w:firstLine="36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rPr>
        <w:t xml:space="preserve">项目编号/包号：_____________________     项目名称：_______________________</w:t>
      </w:r>
      <w:r/>
    </w:p>
    <w:tbl>
      <w:tblPr>
        <w:tblStyle w:val="10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序号</w:t>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磋商文件条目号(页码)</w:t>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磋商文件要求</w:t>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响应内容</w:t>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偏离情况</w:t>
            </w:r>
            <w:r/>
          </w:p>
          <w:p>
            <w:pPr>
              <w:jc w:val="center"/>
              <w:rPr>
                <w:i w:val="0"/>
                <w:iCs w:val="0"/>
                <w:color w:val="000000"/>
                <w:sz w:val="24"/>
                <w:highlight w:val="none"/>
              </w:rPr>
            </w:pPr>
            <w:r>
              <w:rPr>
                <w:i w:val="0"/>
                <w:iCs w:val="0"/>
                <w:color w:val="000000"/>
                <w:sz w:val="24"/>
                <w:szCs w:val="21"/>
                <w:highlight w:val="none"/>
              </w:rPr>
              <w:t xml:space="preserve">（据实填写）</w:t>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t xml:space="preserve">说明</w:t>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r>
        <w:trPr>
          <w:jc w:val="center"/>
          <w:trHeight w:val="930"/>
        </w:trPr>
        <w:tc>
          <w:tcPr>
            <w:tcW w:w="7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482"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384"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2126"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875"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c>
          <w:tcPr>
            <w:tcW w:w="1009" w:type="dxa"/>
            <w:vAlign w:val="center"/>
            <w:textDirection w:val="lrTb"/>
            <w:noWrap w:val="false"/>
          </w:tcPr>
          <w:p>
            <w:pPr>
              <w:jc w:val="center"/>
              <w:rPr>
                <w:i w:val="0"/>
                <w:iCs w:val="0"/>
                <w:color w:val="000000"/>
                <w:sz w:val="24"/>
                <w:highlight w:val="none"/>
              </w:rPr>
            </w:pPr>
            <w:r>
              <w:rPr>
                <w:i w:val="0"/>
                <w:iCs w:val="0"/>
                <w:color w:val="000000"/>
                <w:sz w:val="24"/>
                <w:highlight w:val="none"/>
              </w:rPr>
            </w:r>
            <w:r/>
          </w:p>
        </w:tc>
      </w:tr>
    </w:tbl>
    <w:p>
      <w:pPr>
        <w:ind w:firstLine="36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u w:val="single"/>
        </w:rPr>
      </w:r>
      <w:r/>
    </w:p>
    <w:p>
      <w:pPr>
        <w:ind w:firstLine="360"/>
        <w:jc w:val="left"/>
        <w:spacing w:line="360" w:lineRule="auto"/>
        <w:tabs>
          <w:tab w:val="left" w:pos="1800" w:leader="none"/>
          <w:tab w:val="left" w:pos="5580" w:leader="none"/>
        </w:tabs>
        <w:rPr>
          <w:i w:val="0"/>
          <w:iCs w:val="0"/>
          <w:color w:val="000000"/>
          <w:sz w:val="24"/>
          <w:highlight w:val="none"/>
          <w:u w:val="single"/>
        </w:rPr>
      </w:pPr>
      <w:r>
        <w:rPr>
          <w:i w:val="0"/>
          <w:iCs w:val="0"/>
          <w:color w:val="000000"/>
          <w:sz w:val="24"/>
          <w:highlight w:val="none"/>
          <w:u w:val="single"/>
        </w:rPr>
      </w:r>
      <w:r/>
    </w:p>
    <w:p>
      <w:pPr>
        <w:jc w:val="left"/>
        <w:tabs>
          <w:tab w:val="left" w:pos="1800" w:leader="none"/>
          <w:tab w:val="left" w:pos="5580" w:leader="none"/>
        </w:tabs>
        <w:rPr>
          <w:i w:val="0"/>
          <w:iCs w:val="0"/>
          <w:color w:val="000000"/>
          <w:sz w:val="24"/>
          <w:highlight w:val="none"/>
        </w:rPr>
      </w:pPr>
      <w:r>
        <w:rPr>
          <w:i w:val="0"/>
          <w:iCs w:val="0"/>
          <w:color w:val="000000"/>
          <w:sz w:val="24"/>
          <w:highlight w:val="none"/>
        </w:rPr>
        <w:t xml:space="preserve">注：</w:t>
      </w:r>
      <w:r/>
    </w:p>
    <w:p>
      <w:pPr>
        <w:jc w:val="left"/>
        <w:tabs>
          <w:tab w:val="left" w:pos="1800" w:leader="none"/>
          <w:tab w:val="left" w:pos="5580" w:leader="none"/>
        </w:tabs>
        <w:rPr>
          <w:i w:val="0"/>
          <w:iCs w:val="0"/>
          <w:sz w:val="24"/>
          <w:highlight w:val="none"/>
        </w:rPr>
      </w:pPr>
      <w:r>
        <w:rPr>
          <w:rFonts w:hint="eastAsia"/>
          <w:i w:val="0"/>
          <w:iCs w:val="0"/>
          <w:color w:val="000000"/>
          <w:sz w:val="24"/>
          <w:highlight w:val="none"/>
        </w:rPr>
        <w:t xml:space="preserve">1.</w:t>
      </w:r>
      <w:r>
        <w:rPr>
          <w:i w:val="0"/>
          <w:iCs w:val="0"/>
          <w:color w:val="000000"/>
          <w:sz w:val="24"/>
          <w:highlight w:val="none"/>
        </w:rPr>
        <w:t xml:space="preserve"> </w:t>
      </w:r>
      <w:r>
        <w:rPr>
          <w:i w:val="0"/>
          <w:iCs w:val="0"/>
          <w:sz w:val="24"/>
          <w:highlight w:val="none"/>
        </w:rPr>
        <w:t xml:space="preserve">对磋商文件中的所有商务、技术要求，除本表所列明的所有偏离外，均视作供应商已对之理解和</w:t>
      </w:r>
      <w:r>
        <w:rPr>
          <w:rFonts w:hint="eastAsia"/>
          <w:i w:val="0"/>
          <w:iCs w:val="0"/>
          <w:sz w:val="24"/>
          <w:highlight w:val="none"/>
        </w:rPr>
        <w:t xml:space="preserve">响应</w:t>
      </w:r>
      <w:r>
        <w:rPr>
          <w:i w:val="0"/>
          <w:iCs w:val="0"/>
          <w:sz w:val="24"/>
          <w:highlight w:val="none"/>
        </w:rPr>
        <w:t xml:space="preserve">。此表中若无任何文字说明，内容为空白，则</w:t>
      </w:r>
      <w:r>
        <w:rPr>
          <w:b/>
          <w:i w:val="0"/>
          <w:iCs w:val="0"/>
          <w:sz w:val="24"/>
          <w:highlight w:val="none"/>
        </w:rPr>
        <w:t xml:space="preserve">响应无效</w:t>
      </w:r>
      <w:r>
        <w:rPr>
          <w:i w:val="0"/>
          <w:iCs w:val="0"/>
          <w:sz w:val="24"/>
          <w:highlight w:val="none"/>
        </w:rPr>
        <w:t xml:space="preserve">。</w:t>
      </w:r>
      <w:r/>
    </w:p>
    <w:p>
      <w:pPr>
        <w:jc w:val="left"/>
        <w:tabs>
          <w:tab w:val="left" w:pos="1800" w:leader="none"/>
          <w:tab w:val="left" w:pos="5580" w:leader="none"/>
        </w:tabs>
        <w:rPr>
          <w:i w:val="0"/>
          <w:iCs w:val="0"/>
          <w:color w:val="000000"/>
          <w:sz w:val="24"/>
          <w:highlight w:val="none"/>
        </w:rPr>
      </w:pPr>
      <w:r>
        <w:rPr>
          <w:i w:val="0"/>
          <w:iCs w:val="0"/>
          <w:sz w:val="24"/>
          <w:highlight w:val="none"/>
        </w:rPr>
        <w:t xml:space="preserve">2.</w:t>
      </w:r>
      <w:r>
        <w:rPr>
          <w:rFonts w:hint="eastAsia"/>
          <w:i w:val="0"/>
          <w:iCs w:val="0"/>
          <w:sz w:val="24"/>
          <w:highlight w:val="none"/>
        </w:rPr>
        <w:t xml:space="preserve">“偏离情况”列应</w:t>
      </w:r>
      <w:r>
        <w:rPr>
          <w:rFonts w:hint="eastAsia"/>
          <w:i w:val="0"/>
          <w:iCs w:val="0"/>
          <w:color w:val="000000"/>
          <w:sz w:val="24"/>
          <w:highlight w:val="none"/>
        </w:rPr>
        <w:t xml:space="preserve">据实</w:t>
      </w:r>
      <w:r>
        <w:rPr>
          <w:rFonts w:hint="eastAsia"/>
          <w:i w:val="0"/>
          <w:iCs w:val="0"/>
          <w:sz w:val="24"/>
          <w:highlight w:val="none"/>
        </w:rPr>
        <w:t xml:space="preserve">填写</w:t>
      </w:r>
      <w:r>
        <w:rPr>
          <w:rFonts w:hint="eastAsia"/>
          <w:i w:val="0"/>
          <w:iCs w:val="0"/>
          <w:sz w:val="24"/>
          <w:highlight w:val="none"/>
          <w:lang w:eastAsia="zh-CN"/>
        </w:rPr>
        <w:t xml:space="preserve">“</w:t>
      </w:r>
      <w:r>
        <w:rPr>
          <w:rFonts w:hint="eastAsia"/>
          <w:i w:val="0"/>
          <w:iCs w:val="0"/>
          <w:sz w:val="24"/>
          <w:highlight w:val="none"/>
          <w:lang w:val="en-US" w:eastAsia="zh-CN"/>
        </w:rPr>
        <w:t xml:space="preserve">无偏离”或</w:t>
      </w:r>
      <w:r>
        <w:rPr>
          <w:rFonts w:hint="eastAsia"/>
          <w:i w:val="0"/>
          <w:iCs w:val="0"/>
          <w:sz w:val="24"/>
          <w:highlight w:val="none"/>
        </w:rPr>
        <w:t xml:space="preserve">“正偏离”或“负偏离”。</w:t>
      </w:r>
      <w:r/>
    </w:p>
    <w:p>
      <w:pPr>
        <w:jc w:val="left"/>
        <w:tabs>
          <w:tab w:val="left" w:pos="1800" w:leader="none"/>
          <w:tab w:val="left" w:pos="5580" w:leader="none"/>
        </w:tabs>
        <w:rPr>
          <w:i w:val="0"/>
          <w:iCs w:val="0"/>
          <w:color w:val="000000"/>
          <w:sz w:val="24"/>
          <w:highlight w:val="none"/>
        </w:rPr>
      </w:pPr>
      <w:r>
        <w:rPr>
          <w:i w:val="0"/>
          <w:iCs w:val="0"/>
          <w:color w:val="000000"/>
          <w:sz w:val="24"/>
          <w:highlight w:val="none"/>
        </w:rPr>
      </w:r>
      <w:r/>
    </w:p>
    <w:p>
      <w:pPr>
        <w:rPr>
          <w:i w:val="0"/>
          <w:iCs w:val="0"/>
          <w:color w:val="000000"/>
          <w:sz w:val="24"/>
          <w:szCs w:val="20"/>
          <w:highlight w:val="none"/>
        </w:rPr>
      </w:pPr>
      <w:r>
        <w:rPr>
          <w:i w:val="0"/>
          <w:iCs w:val="0"/>
          <w:color w:val="000000"/>
          <w:sz w:val="24"/>
          <w:szCs w:val="20"/>
          <w:highlight w:val="none"/>
        </w:rPr>
      </w:r>
      <w:r/>
    </w:p>
    <w:p>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rFonts w:hint="eastAsia"/>
          <w:i w:val="0"/>
          <w:iCs w:val="0"/>
          <w:color w:val="000000"/>
          <w:sz w:val="24"/>
          <w:szCs w:val="20"/>
          <w:highlight w:val="none"/>
        </w:rPr>
      </w:pPr>
      <w:r>
        <w:rPr>
          <w:i w:val="0"/>
          <w:iCs w:val="0"/>
          <w:color w:val="000000"/>
          <w:sz w:val="24"/>
          <w:szCs w:val="20"/>
          <w:highlight w:val="none"/>
        </w:rPr>
        <w:t xml:space="preserve">日期：_____年______月______日   </w:t>
      </w:r>
      <w:r>
        <w:rPr>
          <w:i w:val="0"/>
          <w:iCs w:val="0"/>
          <w:color w:val="000000"/>
          <w:sz w:val="24"/>
          <w:szCs w:val="20"/>
          <w:highlight w:val="none"/>
        </w:rPr>
        <w:br w:type="page" w:clear="all"/>
      </w:r>
      <w:r/>
    </w:p>
    <w:p>
      <w:pPr>
        <w:spacing w:line="560" w:lineRule="exact"/>
        <w:rPr>
          <w:i w:val="0"/>
          <w:iCs w:val="0"/>
          <w:color w:val="000000"/>
          <w:sz w:val="24"/>
          <w:szCs w:val="20"/>
          <w:highlight w:val="none"/>
        </w:rPr>
      </w:pPr>
      <w:r>
        <w:rPr>
          <w:rFonts w:hint="eastAsia"/>
          <w:i w:val="0"/>
          <w:iCs w:val="0"/>
          <w:color w:val="000000"/>
          <w:sz w:val="24"/>
          <w:szCs w:val="20"/>
          <w:highlight w:val="none"/>
          <w:lang w:val="en-US" w:eastAsia="zh-CN"/>
        </w:rPr>
        <w:t xml:space="preserve">11</w:t>
      </w:r>
      <w:r>
        <w:rPr>
          <w:i w:val="0"/>
          <w:iCs w:val="0"/>
          <w:color w:val="000000"/>
          <w:sz w:val="24"/>
          <w:szCs w:val="20"/>
          <w:highlight w:val="none"/>
        </w:rPr>
        <w:t xml:space="preserve">  </w:t>
      </w:r>
      <w:r>
        <w:rPr>
          <w:rFonts w:hint="eastAsia"/>
          <w:i w:val="0"/>
          <w:iCs w:val="0"/>
          <w:color w:val="000000"/>
          <w:sz w:val="24"/>
          <w:szCs w:val="20"/>
          <w:highlight w:val="none"/>
        </w:rPr>
        <w:t xml:space="preserve">项目实施方案</w:t>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rPr>
          <w:i w:val="0"/>
          <w:iCs w:val="0"/>
          <w:color w:val="000000"/>
          <w:sz w:val="24"/>
          <w:szCs w:val="20"/>
          <w:highlight w:val="none"/>
        </w:rPr>
      </w:pPr>
      <w:r>
        <w:rPr>
          <w:rFonts w:hint="eastAsia"/>
          <w:i w:val="0"/>
          <w:iCs w:val="0"/>
          <w:color w:val="000000"/>
          <w:sz w:val="24"/>
          <w:szCs w:val="20"/>
          <w:highlight w:val="none"/>
          <w:lang w:val="en-US" w:eastAsia="zh-CN"/>
        </w:rPr>
        <w:t xml:space="preserve">12</w:t>
      </w:r>
      <w:r>
        <w:rPr>
          <w:rFonts w:hint="eastAsia"/>
          <w:i w:val="0"/>
          <w:iCs w:val="0"/>
          <w:color w:val="000000"/>
          <w:sz w:val="24"/>
          <w:szCs w:val="20"/>
          <w:highlight w:val="none"/>
        </w:rPr>
        <w:t xml:space="preserve">  参加本项目人员一览表</w:t>
      </w:r>
      <w:r/>
    </w:p>
    <w:p>
      <w:pPr>
        <w:jc w:val="center"/>
        <w:spacing w:line="360" w:lineRule="auto"/>
        <w:rPr>
          <w:rFonts w:hint="eastAsia" w:ascii="宋体" w:hAnsi="宋体"/>
          <w:b/>
          <w:i w:val="0"/>
          <w:iCs w:val="0"/>
          <w:sz w:val="32"/>
          <w:szCs w:val="32"/>
          <w:highlight w:val="none"/>
        </w:rPr>
      </w:pPr>
      <w:r>
        <w:rPr>
          <w:rFonts w:hint="eastAsia" w:ascii="宋体" w:hAnsi="宋体"/>
          <w:b/>
          <w:i w:val="0"/>
          <w:iCs w:val="0"/>
          <w:sz w:val="32"/>
          <w:szCs w:val="32"/>
          <w:highlight w:val="none"/>
        </w:rPr>
      </w:r>
      <w:r/>
    </w:p>
    <w:p>
      <w:pPr>
        <w:jc w:val="center"/>
        <w:spacing w:line="360" w:lineRule="auto"/>
        <w:rPr>
          <w:rFonts w:ascii="宋体" w:hAnsi="宋体"/>
          <w:b/>
          <w:i w:val="0"/>
          <w:iCs w:val="0"/>
          <w:sz w:val="32"/>
          <w:szCs w:val="32"/>
          <w:highlight w:val="none"/>
        </w:rPr>
      </w:pPr>
      <w:r>
        <w:rPr>
          <w:rFonts w:hint="eastAsia" w:ascii="宋体" w:hAnsi="宋体"/>
          <w:b/>
          <w:i w:val="0"/>
          <w:iCs w:val="0"/>
          <w:sz w:val="32"/>
          <w:szCs w:val="32"/>
          <w:highlight w:val="none"/>
        </w:rPr>
        <w:t xml:space="preserve">参加本项目人员一览表</w:t>
      </w:r>
      <w:r/>
    </w:p>
    <w:p>
      <w:pPr>
        <w:spacing w:line="360" w:lineRule="auto"/>
        <w:rPr>
          <w:rFonts w:ascii="宋体" w:hAnsi="宋体"/>
          <w:i w:val="0"/>
          <w:iCs w:val="0"/>
          <w:sz w:val="22"/>
          <w:highlight w:val="none"/>
        </w:rPr>
      </w:pPr>
      <w:r>
        <w:rPr>
          <w:rFonts w:ascii="宋体" w:hAnsi="宋体"/>
          <w:i w:val="0"/>
          <w:iCs w:val="0"/>
          <w:sz w:val="22"/>
          <w:highlight w:val="none"/>
        </w:rPr>
      </w:r>
      <w:r/>
    </w:p>
    <w:p>
      <w:pPr>
        <w:spacing w:line="360" w:lineRule="auto"/>
        <w:rPr>
          <w:rFonts w:ascii="宋体" w:hAnsi="宋体" w:cs="宋体"/>
          <w:i w:val="0"/>
          <w:iCs w:val="0"/>
          <w:sz w:val="24"/>
          <w:highlight w:val="none"/>
        </w:rPr>
      </w:pPr>
      <w:r>
        <w:rPr>
          <w:rFonts w:hint="eastAsia" w:ascii="宋体" w:hAnsi="宋体" w:cs="宋体"/>
          <w:i w:val="0"/>
          <w:iCs w:val="0"/>
          <w:sz w:val="24"/>
          <w:highlight w:val="none"/>
        </w:rPr>
        <w:t xml:space="preserve">项目编号：</w:t>
      </w:r>
      <w:r>
        <w:rPr>
          <w:rFonts w:hint="eastAsia" w:ascii="宋体" w:hAnsi="宋体" w:cs="宋体"/>
          <w:i w:val="0"/>
          <w:iCs w:val="0"/>
          <w:sz w:val="24"/>
          <w:highlight w:val="none"/>
          <w:u w:val="single"/>
        </w:rPr>
        <w:t xml:space="preserve">                     </w:t>
      </w:r>
      <w:r/>
    </w:p>
    <w:tbl>
      <w:tblPr>
        <w:tblStyle w:val="1039"/>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责任</w:t>
            </w:r>
            <w:r/>
          </w:p>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项目经历或主要工作</w:t>
            </w:r>
            <w:r/>
          </w:p>
          <w:p>
            <w:pPr>
              <w:jc w:val="cente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hint="eastAsia" w:ascii="宋体" w:hAnsi="宋体" w:cs="宋体"/>
                <w:i w:val="0"/>
                <w:iCs w:val="0"/>
                <w:sz w:val="24"/>
                <w:highlight w:val="none"/>
              </w:rPr>
              <w:t xml:space="preserve"> </w:t>
            </w:r>
            <w:r/>
          </w:p>
        </w:tc>
      </w:tr>
    </w:tbl>
    <w:p>
      <w:pPr>
        <w:tabs>
          <w:tab w:val="left" w:pos="9765" w:leader="none"/>
        </w:tabs>
        <w:rPr>
          <w:rFonts w:ascii="宋体" w:hAnsi="宋体" w:cs="宋体"/>
          <w:b/>
          <w:i w:val="0"/>
          <w:iCs w:val="0"/>
          <w:sz w:val="24"/>
          <w:highlight w:val="none"/>
          <w:lang w:val="zh-CN"/>
        </w:rPr>
      </w:pPr>
      <w:r>
        <w:rPr>
          <w:rFonts w:ascii="宋体" w:hAnsi="宋体" w:cs="宋体"/>
          <w:b/>
          <w:i w:val="0"/>
          <w:iCs w:val="0"/>
          <w:sz w:val="24"/>
          <w:highlight w:val="none"/>
          <w:lang w:val="zh-CN"/>
        </w:rPr>
      </w:r>
      <w:r/>
    </w:p>
    <w:p>
      <w:pPr>
        <w:spacing w:line="360" w:lineRule="auto"/>
        <w:tabs>
          <w:tab w:val="left" w:pos="9765" w:leader="none"/>
        </w:tabs>
        <w:rPr>
          <w:rFonts w:ascii="宋体" w:hAnsi="宋体" w:cs="宋体"/>
          <w:b/>
          <w:i w:val="0"/>
          <w:iCs w:val="0"/>
          <w:sz w:val="24"/>
          <w:highlight w:val="none"/>
        </w:rPr>
      </w:pPr>
      <w:r>
        <w:rPr>
          <w:rFonts w:hint="eastAsia" w:ascii="宋体" w:hAnsi="宋体" w:cs="宋体"/>
          <w:b/>
          <w:i w:val="0"/>
          <w:iCs w:val="0"/>
          <w:sz w:val="24"/>
          <w:highlight w:val="none"/>
          <w:lang w:val="zh-CN"/>
        </w:rPr>
        <w:t xml:space="preserve">注：参加本项目人员须是供应商正式职工。</w:t>
      </w:r>
      <w:r/>
    </w:p>
    <w:p>
      <w:pPr>
        <w:spacing w:line="360" w:lineRule="auto"/>
        <w:rPr>
          <w:rFonts w:ascii="宋体" w:hAnsi="宋体"/>
          <w:i w:val="0"/>
          <w:iCs w:val="0"/>
          <w:sz w:val="24"/>
          <w:highlight w:val="none"/>
        </w:rPr>
      </w:pPr>
      <w:r>
        <w:rPr>
          <w:rFonts w:ascii="宋体" w:hAnsi="宋体"/>
          <w:i w:val="0"/>
          <w:iCs w:val="0"/>
          <w:sz w:val="24"/>
          <w:highlight w:val="none"/>
        </w:rPr>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rPr>
          <w:rFonts w:hint="eastAsia"/>
          <w:i w:val="0"/>
          <w:iCs w:val="0"/>
          <w:sz w:val="22"/>
          <w:highlight w:val="none"/>
        </w:rPr>
      </w:pPr>
      <w:r>
        <w:rPr>
          <w:i w:val="0"/>
          <w:iCs w:val="0"/>
          <w:sz w:val="22"/>
          <w:highlight w:val="none"/>
        </w:rPr>
        <w:br w:type="page" w:clear="all"/>
      </w:r>
      <w:bookmarkStart w:id="741" w:name="_Toc288738839"/>
      <w:r/>
      <w:bookmarkStart w:id="742" w:name="_Toc288738397"/>
      <w:r/>
      <w:r/>
    </w:p>
    <w:p>
      <w:pPr>
        <w:rPr>
          <w:i w:val="0"/>
          <w:iCs w:val="0"/>
          <w:color w:val="000000"/>
          <w:sz w:val="24"/>
          <w:szCs w:val="20"/>
          <w:highlight w:val="none"/>
        </w:rPr>
      </w:pPr>
      <w:r>
        <w:rPr>
          <w:rFonts w:hint="eastAsia"/>
          <w:i w:val="0"/>
          <w:iCs w:val="0"/>
          <w:color w:val="000000"/>
          <w:sz w:val="24"/>
          <w:szCs w:val="20"/>
          <w:highlight w:val="none"/>
          <w:lang w:val="en-US" w:eastAsia="zh-CN"/>
        </w:rPr>
        <w:t xml:space="preserve">13 </w:t>
      </w:r>
      <w:r>
        <w:rPr>
          <w:rFonts w:hint="eastAsia"/>
          <w:i w:val="0"/>
          <w:iCs w:val="0"/>
          <w:color w:val="000000"/>
          <w:sz w:val="24"/>
          <w:szCs w:val="20"/>
          <w:highlight w:val="none"/>
        </w:rPr>
        <w:t xml:space="preserve"> 相关业绩案例一览表</w:t>
      </w:r>
      <w:r/>
    </w:p>
    <w:p>
      <w:pPr>
        <w:rPr>
          <w:i w:val="0"/>
          <w:iCs w:val="0"/>
          <w:color w:val="000000"/>
          <w:sz w:val="24"/>
          <w:szCs w:val="20"/>
          <w:highlight w:val="none"/>
        </w:rPr>
      </w:pPr>
      <w:r>
        <w:rPr>
          <w:i w:val="0"/>
          <w:iCs w:val="0"/>
          <w:color w:val="000000"/>
          <w:sz w:val="24"/>
          <w:szCs w:val="20"/>
          <w:highlight w:val="none"/>
        </w:rPr>
      </w:r>
      <w:r/>
    </w:p>
    <w:p>
      <w:pPr>
        <w:jc w:val="center"/>
        <w:rPr>
          <w:rFonts w:ascii="宋体" w:hAnsi="宋体"/>
          <w:b/>
          <w:i w:val="0"/>
          <w:iCs w:val="0"/>
          <w:sz w:val="32"/>
          <w:szCs w:val="32"/>
          <w:highlight w:val="none"/>
        </w:rPr>
      </w:pPr>
      <w:r>
        <w:rPr>
          <w:rFonts w:hint="eastAsia" w:ascii="宋体" w:hAnsi="宋体"/>
          <w:b/>
          <w:i w:val="0"/>
          <w:iCs w:val="0"/>
          <w:sz w:val="32"/>
          <w:szCs w:val="32"/>
          <w:highlight w:val="none"/>
        </w:rPr>
        <w:t xml:space="preserve">相关业绩案例一览表</w:t>
      </w:r>
      <w:bookmarkEnd w:id="741"/>
      <w:r/>
      <w:bookmarkEnd w:id="742"/>
      <w:r/>
      <w:r/>
    </w:p>
    <w:p>
      <w:pPr>
        <w:jc w:val="center"/>
        <w:spacing w:line="360" w:lineRule="auto"/>
        <w:rPr>
          <w:rFonts w:ascii="宋体" w:hAnsi="宋体"/>
          <w:b/>
          <w:i w:val="0"/>
          <w:iCs w:val="0"/>
          <w:sz w:val="28"/>
          <w:szCs w:val="30"/>
          <w:highlight w:val="none"/>
        </w:rPr>
      </w:pPr>
      <w:r>
        <w:rPr>
          <w:rFonts w:ascii="宋体" w:hAnsi="宋体"/>
          <w:b/>
          <w:i w:val="0"/>
          <w:iCs w:val="0"/>
          <w:sz w:val="28"/>
          <w:szCs w:val="30"/>
          <w:highlight w:val="none"/>
        </w:rPr>
      </w:r>
      <w:r/>
    </w:p>
    <w:p>
      <w:pPr>
        <w:ind w:firstLine="480"/>
        <w:spacing w:line="360" w:lineRule="auto"/>
        <w:rPr>
          <w:rFonts w:ascii="宋体" w:hAnsi="宋体" w:cs="宋体"/>
          <w:i w:val="0"/>
          <w:iCs w:val="0"/>
          <w:sz w:val="24"/>
          <w:highlight w:val="none"/>
        </w:rPr>
      </w:pPr>
      <w:r>
        <w:rPr>
          <w:rFonts w:hint="eastAsia" w:ascii="宋体" w:hAnsi="宋体" w:cs="宋体"/>
          <w:i w:val="0"/>
          <w:iCs w:val="0"/>
          <w:sz w:val="24"/>
          <w:highlight w:val="none"/>
        </w:rPr>
        <w:t xml:space="preserve">项目编号：</w:t>
      </w:r>
      <w:r>
        <w:rPr>
          <w:rFonts w:hint="eastAsia" w:ascii="宋体" w:hAnsi="宋体" w:cs="宋体"/>
          <w:i w:val="0"/>
          <w:iCs w:val="0"/>
          <w:sz w:val="24"/>
          <w:highlight w:val="none"/>
          <w:u w:val="single"/>
        </w:rPr>
        <w:t xml:space="preserve">                   </w:t>
      </w:r>
      <w:r/>
    </w:p>
    <w:tbl>
      <w:tblPr>
        <w:tblStyle w:val="1039"/>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lang w:val="zh-CN"/>
              </w:rPr>
            </w:pPr>
            <w:r>
              <w:rPr>
                <w:rFonts w:hint="eastAsia" w:ascii="宋体" w:hAnsi="宋体" w:cs="宋体"/>
                <w:i w:val="0"/>
                <w:iCs w:val="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i w:val="0"/>
                <w:iCs w:val="0"/>
                <w:sz w:val="24"/>
                <w:highlight w:val="none"/>
              </w:rPr>
            </w:pPr>
            <w:r>
              <w:rPr>
                <w:rFonts w:ascii="宋体" w:hAnsi="宋体" w:cs="宋体"/>
                <w:i w:val="0"/>
                <w:iCs w:val="0"/>
                <w:sz w:val="24"/>
                <w:highlight w:val="none"/>
              </w:rPr>
            </w:r>
            <w:r/>
          </w:p>
        </w:tc>
      </w:tr>
    </w:tbl>
    <w:p>
      <w:pPr>
        <w:tabs>
          <w:tab w:val="left" w:pos="9765" w:leader="none"/>
        </w:tabs>
        <w:rPr>
          <w:rFonts w:ascii="宋体" w:hAnsi="宋体" w:cs="宋体"/>
          <w:i w:val="0"/>
          <w:iCs w:val="0"/>
          <w:sz w:val="24"/>
          <w:highlight w:val="none"/>
          <w:lang w:val="zh-CN"/>
        </w:rPr>
      </w:pPr>
      <w:r>
        <w:rPr>
          <w:rFonts w:ascii="宋体" w:hAnsi="宋体" w:cs="宋体"/>
          <w:i w:val="0"/>
          <w:iCs w:val="0"/>
          <w:sz w:val="24"/>
          <w:highlight w:val="none"/>
          <w:lang w:val="zh-CN"/>
        </w:rPr>
      </w:r>
      <w:r/>
    </w:p>
    <w:p>
      <w:pPr>
        <w:spacing w:line="360" w:lineRule="auto"/>
        <w:rPr>
          <w:rFonts w:ascii="宋体" w:hAnsi="宋体" w:cs="宋体"/>
          <w:i w:val="0"/>
          <w:iCs w:val="0"/>
          <w:sz w:val="24"/>
          <w:highlight w:val="none"/>
        </w:rPr>
      </w:pPr>
      <w:r>
        <w:rPr>
          <w:rFonts w:ascii="宋体" w:hAnsi="宋体" w:cs="宋体"/>
          <w:i w:val="0"/>
          <w:iCs w:val="0"/>
          <w:sz w:val="24"/>
          <w:highlight w:val="none"/>
        </w:rPr>
      </w:r>
      <w:r/>
    </w:p>
    <w:p>
      <w:pPr>
        <w:spacing w:before="25" w:after="25" w:line="360" w:lineRule="auto"/>
        <w:rPr>
          <w:i w:val="0"/>
          <w:iCs w:val="0"/>
          <w:color w:val="000000"/>
          <w:sz w:val="24"/>
          <w:highlight w:val="none"/>
          <w:lang w:val="zh-CN"/>
        </w:rPr>
      </w:pPr>
      <w:r>
        <w:rPr>
          <w:i w:val="0"/>
          <w:iCs w:val="0"/>
          <w:color w:val="000000"/>
          <w:sz w:val="24"/>
          <w:highlight w:val="none"/>
        </w:rPr>
        <w:t xml:space="preserve">供应商名称（加盖公章）</w:t>
      </w:r>
      <w:r>
        <w:rPr>
          <w:i w:val="0"/>
          <w:iCs w:val="0"/>
          <w:color w:val="000000"/>
          <w:sz w:val="24"/>
          <w:highlight w:val="none"/>
          <w:lang w:val="zh-CN"/>
        </w:rPr>
        <w:t xml:space="preserve">：    ____________</w:t>
      </w:r>
      <w:r/>
    </w:p>
    <w:p>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rFonts w:hint="eastAsia"/>
          <w:i w:val="0"/>
          <w:iCs w:val="0"/>
          <w:color w:val="000000"/>
          <w:sz w:val="24"/>
          <w:szCs w:val="20"/>
          <w:highlight w:val="none"/>
        </w:rPr>
        <w:outlineLvl w:val="2"/>
      </w:pPr>
      <w:r>
        <w:rPr>
          <w:rFonts w:hint="eastAsia"/>
          <w:i w:val="0"/>
          <w:iCs w:val="0"/>
          <w:color w:val="000000"/>
          <w:sz w:val="24"/>
          <w:szCs w:val="20"/>
          <w:highlight w:val="none"/>
        </w:rPr>
      </w:r>
      <w:r/>
    </w:p>
    <w:p>
      <w:pPr>
        <w:spacing w:line="360" w:lineRule="auto"/>
        <w:rPr>
          <w:i w:val="0"/>
          <w:iCs w:val="0"/>
          <w:sz w:val="24"/>
          <w:highlight w:val="none"/>
        </w:rPr>
        <w:outlineLvl w:val="2"/>
      </w:pPr>
      <w:r>
        <w:rPr>
          <w:rFonts w:hint="eastAsia"/>
          <w:i w:val="0"/>
          <w:iCs w:val="0"/>
          <w:color w:val="000000"/>
          <w:sz w:val="24"/>
          <w:szCs w:val="20"/>
          <w:highlight w:val="none"/>
          <w:lang w:val="en-US" w:eastAsia="zh-CN"/>
        </w:rPr>
        <w:t xml:space="preserve">14</w:t>
      </w:r>
      <w:r>
        <w:rPr>
          <w:i w:val="0"/>
          <w:iCs w:val="0"/>
          <w:color w:val="000000"/>
          <w:sz w:val="24"/>
          <w:szCs w:val="20"/>
          <w:highlight w:val="none"/>
        </w:rPr>
        <w:t xml:space="preserve">  磋商文件要求提供或供应商认为应附的其他材料</w:t>
      </w:r>
      <w:r/>
    </w:p>
    <w:p>
      <w:pPr>
        <w:rPr>
          <w:b/>
          <w:i w:val="0"/>
          <w:iCs w:val="0"/>
          <w:sz w:val="36"/>
          <w:szCs w:val="36"/>
          <w:highlight w:val="none"/>
        </w:rPr>
      </w:pPr>
      <w:r>
        <w:rPr>
          <w:b/>
          <w:i w:val="0"/>
          <w:iCs w:val="0"/>
          <w:sz w:val="36"/>
          <w:szCs w:val="36"/>
          <w:highlight w:val="none"/>
        </w:rPr>
      </w:r>
      <w:r/>
    </w:p>
    <w:p>
      <w:pPr>
        <w:rPr>
          <w:i w:val="0"/>
          <w:iCs w:val="0"/>
          <w:color w:val="000000"/>
          <w:sz w:val="24"/>
          <w:szCs w:val="20"/>
          <w:highlight w:val="none"/>
        </w:rPr>
      </w:pPr>
      <w:r>
        <w:rPr>
          <w:i w:val="0"/>
          <w:iCs w:val="0"/>
          <w:color w:val="000000"/>
          <w:sz w:val="24"/>
          <w:szCs w:val="20"/>
          <w:highlight w:val="none"/>
        </w:rPr>
        <w:t xml:space="preserve"> </w:t>
      </w:r>
      <w:r/>
    </w:p>
    <w:p>
      <w:pPr>
        <w:pStyle w:val="1041"/>
        <w:rPr>
          <w:i w:val="0"/>
          <w:iCs w:val="0"/>
          <w:color w:val="000000"/>
          <w:sz w:val="24"/>
          <w:szCs w:val="20"/>
          <w:highlight w:val="none"/>
        </w:rPr>
      </w:pPr>
      <w:r>
        <w:rPr>
          <w:i w:val="0"/>
          <w:iCs w:val="0"/>
          <w:color w:val="000000"/>
          <w:sz w:val="24"/>
          <w:szCs w:val="20"/>
          <w:highlight w:val="none"/>
        </w:rPr>
      </w:r>
      <w:r/>
    </w:p>
    <w:p>
      <w:pPr>
        <w:rPr>
          <w:i w:val="0"/>
          <w:iCs w:val="0"/>
          <w:color w:val="000000"/>
          <w:sz w:val="24"/>
          <w:szCs w:val="20"/>
          <w:highlight w:val="none"/>
        </w:rPr>
      </w:pPr>
      <w:r>
        <w:rPr>
          <w:i w:val="0"/>
          <w:iCs w:val="0"/>
          <w:color w:val="000000"/>
          <w:sz w:val="24"/>
          <w:szCs w:val="20"/>
          <w:highlight w:val="none"/>
        </w:rPr>
      </w:r>
      <w:r/>
    </w:p>
    <w:p>
      <w:pPr>
        <w:pStyle w:val="1041"/>
        <w:rPr>
          <w:i w:val="0"/>
          <w:iCs w:val="0"/>
          <w:color w:val="000000"/>
          <w:sz w:val="24"/>
          <w:szCs w:val="20"/>
          <w:highlight w:val="none"/>
        </w:rPr>
      </w:pPr>
      <w:r>
        <w:rPr>
          <w:i w:val="0"/>
          <w:iCs w:val="0"/>
          <w:color w:val="000000"/>
          <w:sz w:val="24"/>
          <w:szCs w:val="20"/>
          <w:highlight w:val="none"/>
        </w:rPr>
      </w:r>
      <w:r/>
    </w:p>
    <w:p>
      <w:pPr>
        <w:rPr>
          <w:i w:val="0"/>
          <w:iCs w:val="0"/>
          <w:color w:val="000000"/>
          <w:sz w:val="24"/>
          <w:szCs w:val="20"/>
          <w:highlight w:val="none"/>
        </w:rPr>
      </w:pPr>
      <w:r>
        <w:rPr>
          <w:i w:val="0"/>
          <w:iCs w:val="0"/>
          <w:color w:val="000000"/>
          <w:sz w:val="24"/>
          <w:szCs w:val="20"/>
          <w:highlight w:val="none"/>
        </w:rPr>
      </w:r>
      <w:r/>
    </w:p>
    <w:p>
      <w:pPr>
        <w:pStyle w:val="1041"/>
        <w:rPr>
          <w:i w:val="0"/>
          <w:iCs w:val="0"/>
          <w:color w:val="000000"/>
          <w:sz w:val="24"/>
          <w:szCs w:val="20"/>
          <w:highlight w:val="none"/>
        </w:rPr>
      </w:pPr>
      <w:r>
        <w:rPr>
          <w:i w:val="0"/>
          <w:iCs w:val="0"/>
          <w:color w:val="000000"/>
          <w:sz w:val="24"/>
          <w:szCs w:val="20"/>
          <w:highlight w:val="none"/>
        </w:rPr>
      </w:r>
      <w:r/>
    </w:p>
    <w:p>
      <w:pPr>
        <w:rPr>
          <w:i w:val="0"/>
          <w:iCs w:val="0"/>
          <w:color w:val="000000"/>
          <w:sz w:val="24"/>
          <w:szCs w:val="20"/>
          <w:highlight w:val="none"/>
        </w:rPr>
      </w:pPr>
      <w:r>
        <w:rPr>
          <w:i w:val="0"/>
          <w:iCs w:val="0"/>
          <w:color w:val="000000"/>
          <w:sz w:val="24"/>
          <w:szCs w:val="20"/>
          <w:highlight w:val="none"/>
        </w:rPr>
      </w:r>
      <w:r/>
    </w:p>
    <w:p>
      <w:pPr>
        <w:pStyle w:val="1041"/>
        <w:rPr>
          <w:i w:val="0"/>
          <w:iCs w:val="0"/>
          <w:color w:val="000000"/>
          <w:sz w:val="24"/>
          <w:szCs w:val="20"/>
          <w:highlight w:val="none"/>
        </w:rPr>
      </w:pPr>
      <w:r>
        <w:rPr>
          <w:i w:val="0"/>
          <w:iCs w:val="0"/>
          <w:color w:val="000000"/>
          <w:sz w:val="24"/>
          <w:szCs w:val="20"/>
          <w:highlight w:val="none"/>
        </w:rPr>
      </w:r>
      <w:r/>
    </w:p>
    <w:p>
      <w:pPr>
        <w:jc w:val="center"/>
        <w:spacing w:line="360" w:lineRule="auto"/>
        <w:rPr>
          <w:rFonts w:hint="default" w:ascii="宋体" w:hAnsi="宋体" w:eastAsia="宋体" w:cs="宋体"/>
          <w:b/>
          <w:i w:val="0"/>
          <w:iCs w:val="0"/>
          <w:color w:val="000000"/>
          <w:sz w:val="36"/>
          <w:szCs w:val="36"/>
          <w:highlight w:val="none"/>
        </w:rPr>
        <w:outlineLvl w:val="0"/>
      </w:pPr>
      <w:r/>
      <w:bookmarkStart w:id="743" w:name="_Toc28059"/>
      <w:r>
        <w:rPr>
          <w:rFonts w:hint="eastAsia" w:ascii="宋体" w:hAnsi="宋体" w:eastAsia="宋体" w:cs="宋体"/>
          <w:b/>
          <w:i w:val="0"/>
          <w:iCs w:val="0"/>
          <w:color w:val="000000"/>
          <w:sz w:val="36"/>
          <w:szCs w:val="36"/>
          <w:highlight w:val="none"/>
          <w:lang w:val="en-US" w:eastAsia="zh-CN"/>
        </w:rPr>
        <w:t xml:space="preserve">第七章  </w:t>
      </w:r>
      <w:r>
        <w:rPr>
          <w:rFonts w:hint="default" w:ascii="宋体" w:hAnsi="宋体" w:eastAsia="宋体" w:cs="宋体"/>
          <w:b/>
          <w:i w:val="0"/>
          <w:iCs w:val="0"/>
          <w:color w:val="000000"/>
          <w:sz w:val="36"/>
          <w:szCs w:val="36"/>
          <w:highlight w:val="none"/>
          <w:lang w:val="en-US" w:eastAsia="zh-CN"/>
        </w:rPr>
        <w:t xml:space="preserve">常州市政府采购供应商信用管理暂行办法</w:t>
      </w:r>
      <w:bookmarkEnd w:id="743"/>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headerReference w:type="even" r:id="rId12"/>
      <w:headerReference w:type="first" r:id="rId13"/>
      <w:footerReference w:type="even" r:id="rId25"/>
      <w:footerReference w:type="first" r:id="rId26"/>
      <w:footnotePr/>
      <w:endnotePr/>
      <w:type w:val="nextPage"/>
      <w:pgSz w:w="11905" w:h="16838" w:orient="portrait"/>
      <w:pgMar w:top="1417" w:right="1553" w:bottom="1417" w:left="153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egoe UI Symbol">
    <w:panose1 w:val="020B0502040204020203"/>
  </w:font>
  <w:font w:name="方正仿宋_GBK">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rPr>
        <w:rStyle w:val="1285"/>
      </w:rPr>
      <w:framePr w:wrap="around" w:vAnchor="text" w:hAnchor="margin" w:xAlign="center" w:y="1"/>
    </w:pPr>
    <w:r>
      <w:fldChar w:fldCharType="begin"/>
    </w:r>
    <w:r>
      <w:rPr>
        <w:rStyle w:val="1285"/>
      </w:rPr>
      <w:instrText xml:space="preserve">PAGE  </w:instrText>
    </w:r>
    <w:r>
      <w:fldChar w:fldCharType="end"/>
    </w:r>
    <w:r/>
  </w:p>
  <w:p>
    <w:pPr>
      <w:pStyle w:val="126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rPr>
        <w:rStyle w:val="1285"/>
      </w:rPr>
      <w:framePr w:wrap="around" w:vAnchor="text" w:hAnchor="margin" w:xAlign="right" w:y="1"/>
    </w:pPr>
    <w:r>
      <w:rPr>
        <w:rStyle w:val="1285"/>
      </w:rPr>
      <w:fldChar w:fldCharType="begin"/>
    </w:r>
    <w:r>
      <w:rPr>
        <w:rStyle w:val="1285"/>
      </w:rPr>
      <w:instrText xml:space="preserve">PAGE  </w:instrText>
    </w:r>
    <w:r>
      <w:rPr>
        <w:rStyle w:val="1285"/>
      </w:rPr>
      <w:fldChar w:fldCharType="end"/>
    </w:r>
    <w:r/>
  </w:p>
  <w:p>
    <w:pPr>
      <w:pStyle w:val="126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rPr>
        <w:rStyle w:val="1285"/>
      </w:rPr>
      <w:framePr w:wrap="around" w:vAnchor="text" w:hAnchor="margin" w:xAlign="right" w:y="1"/>
    </w:pPr>
    <w:r>
      <w:rPr>
        <w:rStyle w:val="1285"/>
      </w:rPr>
      <w:fldChar w:fldCharType="begin"/>
    </w:r>
    <w:r>
      <w:rPr>
        <w:rStyle w:val="1285"/>
      </w:rPr>
      <w:instrText xml:space="preserve">PAGE  </w:instrText>
    </w:r>
    <w:r>
      <w:rPr>
        <w:rStyle w:val="1285"/>
      </w:rPr>
      <w:fldChar w:fldCharType="end"/>
    </w:r>
    <w:r/>
  </w:p>
  <w:p>
    <w:pPr>
      <w:pStyle w:val="1260"/>
      <w:ind w:right="360"/>
    </w:pPr>
    <w:r/>
    <w:r/>
  </w:p>
  <w:p>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36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5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2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31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1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5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5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59"/>
      <w:isLgl w:val="false"/>
      <w:suff w:val="nothing"/>
      <w:lvlText w:val="%1.%2.%3.%4.%5.%6　"/>
      <w:lvlJc w:val="left"/>
      <w:pPr>
        <w:ind w:left="-25" w:firstLine="0"/>
      </w:pPr>
      <w:rPr>
        <w:rFonts w:ascii="Times New Roman" w:hAnsi="Times New Roman" w:eastAsia="宋体"/>
        <w:b/>
        <w:i w:val="0"/>
        <w:sz w:val="28"/>
      </w:rPr>
    </w:lvl>
    <w:lvl w:ilvl="6">
      <w:start w:val="1"/>
      <w:numFmt w:val="lowerLetter"/>
      <w:pStyle w:val="137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3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ascii="Times New Roman" w:hAnsi="Times New Roman" w:cs="Times New Roman"/>
        <w:sz w:val="24"/>
        <w:szCs w:val="24"/>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39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420"/>
      <w:isLgl w:val="false"/>
      <w:suff w:val="tab"/>
      <w:lvlText w:val="%1"/>
      <w:lvlJc w:val="left"/>
      <w:pPr>
        <w:ind w:left="680" w:hanging="680"/>
      </w:pPr>
      <w:rPr>
        <w:rFonts w:hint="eastAsia" w:ascii="宋体" w:hAnsi="宋体" w:eastAsia="宋体"/>
      </w:rPr>
    </w:lvl>
    <w:lvl w:ilvl="1">
      <w:start w:val="1"/>
      <w:numFmt w:val="decimal"/>
      <w:pStyle w:val="1421"/>
      <w:isLgl w:val="false"/>
      <w:suff w:val="tab"/>
      <w:lvlText w:val="%1.%2"/>
      <w:lvlJc w:val="left"/>
      <w:pPr>
        <w:ind w:left="851" w:hanging="851"/>
      </w:pPr>
      <w:rPr>
        <w:rFonts w:hint="eastAsia" w:ascii="宋体" w:hAnsi="宋体" w:eastAsia="宋体"/>
        <w:color w:val="000000"/>
      </w:rPr>
    </w:lvl>
    <w:lvl w:ilvl="2">
      <w:start w:val="1"/>
      <w:numFmt w:val="decimal"/>
      <w:pStyle w:val="142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ascii="Times New Roman" w:hAnsi="Times New Roman" w:cs="Times New Roman"/>
        <w:sz w:val="24"/>
        <w:szCs w:val="24"/>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ascii="Times New Roman" w:hAnsi="Times New Roman" w:cs="Times New Roman"/>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32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ascii="Times New Roman" w:hAnsi="Times New Roman" w:cs="Times New Roman"/>
        <w:sz w:val="24"/>
        <w:szCs w:val="24"/>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ascii="Times New Roman" w:hAnsi="Times New Roman" w:cs="Times New Roman"/>
        <w:b w:val="0"/>
        <w:bCs w:val="0"/>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1"/>
  </w:num>
  <w:num w:numId="9">
    <w:abstractNumId w:val="6"/>
  </w:num>
  <w:num w:numId="10">
    <w:abstractNumId w:val="0"/>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8" w:default="1">
    <w:name w:val="Normal"/>
    <w:link w:val="14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name w:val="Heading 1"/>
    <w:basedOn w:val="1028"/>
    <w:next w:val="1028"/>
    <w:link w:val="1065"/>
    <w:uiPriority w:val="9"/>
    <w:qFormat/>
    <w:pPr>
      <w:keepLines/>
      <w:keepNext/>
      <w:spacing w:before="480" w:after="200"/>
      <w:outlineLvl w:val="0"/>
    </w:pPr>
    <w:rPr>
      <w:rFonts w:ascii="Arial" w:hAnsi="Arial" w:eastAsia="Arial" w:cs="Arial"/>
      <w:sz w:val="40"/>
      <w:szCs w:val="40"/>
    </w:rPr>
  </w:style>
  <w:style w:type="paragraph" w:styleId="1030">
    <w:name w:val="Heading 2"/>
    <w:basedOn w:val="1028"/>
    <w:next w:val="1028"/>
    <w:link w:val="1066"/>
    <w:uiPriority w:val="9"/>
    <w:unhideWhenUsed/>
    <w:qFormat/>
    <w:pPr>
      <w:keepLines/>
      <w:keepNext/>
      <w:spacing w:before="360" w:after="200"/>
      <w:outlineLvl w:val="1"/>
    </w:pPr>
    <w:rPr>
      <w:rFonts w:ascii="Arial" w:hAnsi="Arial" w:eastAsia="Arial" w:cs="Arial"/>
      <w:sz w:val="34"/>
    </w:rPr>
  </w:style>
  <w:style w:type="paragraph" w:styleId="1031">
    <w:name w:val="Heading 3"/>
    <w:basedOn w:val="1028"/>
    <w:next w:val="1028"/>
    <w:link w:val="1067"/>
    <w:uiPriority w:val="9"/>
    <w:unhideWhenUsed/>
    <w:qFormat/>
    <w:pPr>
      <w:keepLines/>
      <w:keepNext/>
      <w:spacing w:before="320" w:after="200"/>
      <w:outlineLvl w:val="2"/>
    </w:pPr>
    <w:rPr>
      <w:rFonts w:ascii="Arial" w:hAnsi="Arial" w:eastAsia="Arial" w:cs="Arial"/>
      <w:sz w:val="30"/>
      <w:szCs w:val="30"/>
    </w:rPr>
  </w:style>
  <w:style w:type="paragraph" w:styleId="1032">
    <w:name w:val="Heading 4"/>
    <w:basedOn w:val="1028"/>
    <w:next w:val="1028"/>
    <w:link w:val="1068"/>
    <w:uiPriority w:val="9"/>
    <w:unhideWhenUsed/>
    <w:qFormat/>
    <w:pPr>
      <w:keepLines/>
      <w:keepNext/>
      <w:spacing w:before="320" w:after="200"/>
      <w:outlineLvl w:val="3"/>
    </w:pPr>
    <w:rPr>
      <w:rFonts w:ascii="Arial" w:hAnsi="Arial" w:eastAsia="Arial" w:cs="Arial"/>
      <w:b/>
      <w:bCs/>
      <w:sz w:val="26"/>
      <w:szCs w:val="26"/>
    </w:rPr>
  </w:style>
  <w:style w:type="paragraph" w:styleId="1033">
    <w:name w:val="Heading 5"/>
    <w:basedOn w:val="1028"/>
    <w:next w:val="1028"/>
    <w:link w:val="1069"/>
    <w:uiPriority w:val="9"/>
    <w:unhideWhenUsed/>
    <w:qFormat/>
    <w:pPr>
      <w:keepLines/>
      <w:keepNext/>
      <w:spacing w:before="320" w:after="200"/>
      <w:outlineLvl w:val="4"/>
    </w:pPr>
    <w:rPr>
      <w:rFonts w:ascii="Arial" w:hAnsi="Arial" w:eastAsia="Arial" w:cs="Arial"/>
      <w:b/>
      <w:bCs/>
      <w:sz w:val="24"/>
      <w:szCs w:val="24"/>
    </w:rPr>
  </w:style>
  <w:style w:type="paragraph" w:styleId="1034">
    <w:name w:val="Heading 6"/>
    <w:basedOn w:val="1028"/>
    <w:next w:val="1028"/>
    <w:link w:val="1070"/>
    <w:uiPriority w:val="9"/>
    <w:unhideWhenUsed/>
    <w:qFormat/>
    <w:pPr>
      <w:keepLines/>
      <w:keepNext/>
      <w:spacing w:before="320" w:after="200"/>
      <w:outlineLvl w:val="5"/>
    </w:pPr>
    <w:rPr>
      <w:rFonts w:ascii="Arial" w:hAnsi="Arial" w:eastAsia="Arial" w:cs="Arial"/>
      <w:b/>
      <w:bCs/>
      <w:sz w:val="22"/>
      <w:szCs w:val="22"/>
    </w:rPr>
  </w:style>
  <w:style w:type="paragraph" w:styleId="1035">
    <w:name w:val="Heading 7"/>
    <w:basedOn w:val="1028"/>
    <w:next w:val="1028"/>
    <w:link w:val="1071"/>
    <w:uiPriority w:val="9"/>
    <w:unhideWhenUsed/>
    <w:qFormat/>
    <w:pPr>
      <w:keepLines/>
      <w:keepNext/>
      <w:spacing w:before="320" w:after="200"/>
      <w:outlineLvl w:val="6"/>
    </w:pPr>
    <w:rPr>
      <w:rFonts w:ascii="Arial" w:hAnsi="Arial" w:eastAsia="Arial" w:cs="Arial"/>
      <w:b/>
      <w:bCs/>
      <w:i/>
      <w:iCs/>
      <w:sz w:val="22"/>
      <w:szCs w:val="22"/>
    </w:rPr>
  </w:style>
  <w:style w:type="paragraph" w:styleId="1036">
    <w:name w:val="Heading 8"/>
    <w:basedOn w:val="1028"/>
    <w:next w:val="1028"/>
    <w:link w:val="1072"/>
    <w:uiPriority w:val="9"/>
    <w:unhideWhenUsed/>
    <w:qFormat/>
    <w:pPr>
      <w:keepLines/>
      <w:keepNext/>
      <w:spacing w:before="320" w:after="200"/>
      <w:outlineLvl w:val="7"/>
    </w:pPr>
    <w:rPr>
      <w:rFonts w:ascii="Arial" w:hAnsi="Arial" w:eastAsia="Arial" w:cs="Arial"/>
      <w:i/>
      <w:iCs/>
      <w:sz w:val="22"/>
      <w:szCs w:val="22"/>
    </w:rPr>
  </w:style>
  <w:style w:type="paragraph" w:styleId="1037">
    <w:name w:val="Heading 9"/>
    <w:basedOn w:val="1028"/>
    <w:next w:val="1028"/>
    <w:link w:val="1073"/>
    <w:uiPriority w:val="9"/>
    <w:unhideWhenUsed/>
    <w:qFormat/>
    <w:pPr>
      <w:keepLines/>
      <w:keepNext/>
      <w:spacing w:before="320" w:after="200"/>
      <w:outlineLvl w:val="8"/>
    </w:pPr>
    <w:rPr>
      <w:rFonts w:ascii="Arial" w:hAnsi="Arial" w:eastAsia="Arial" w:cs="Arial"/>
      <w:i/>
      <w:iCs/>
      <w:sz w:val="21"/>
      <w:szCs w:val="21"/>
    </w:rPr>
  </w:style>
  <w:style w:type="character" w:styleId="1038" w:default="1">
    <w:name w:val="Default Paragraph Font"/>
    <w:uiPriority w:val="1"/>
    <w:semiHidden/>
    <w:unhideWhenUsed/>
    <w:qFormat/>
  </w:style>
  <w:style w:type="table" w:styleId="1039" w:default="1">
    <w:name w:val="Normal Table"/>
    <w:uiPriority w:val="99"/>
    <w:semiHidden/>
    <w:unhideWhenUsed/>
    <w:qFormat/>
    <w:tblPr>
      <w:tblCellMar>
        <w:left w:w="108" w:type="dxa"/>
        <w:top w:w="0" w:type="dxa"/>
        <w:right w:w="108" w:type="dxa"/>
        <w:bottom w:w="0" w:type="dxa"/>
      </w:tblCellMar>
    </w:tblPr>
  </w:style>
  <w:style w:type="paragraph" w:styleId="1040">
    <w:name w:val="toc 7"/>
    <w:basedOn w:val="1028"/>
    <w:next w:val="1028"/>
    <w:uiPriority w:val="39"/>
    <w:unhideWhenUsed/>
    <w:qFormat/>
    <w:pPr>
      <w:ind w:left="1701" w:right="0" w:firstLine="0"/>
      <w:spacing w:after="57"/>
    </w:pPr>
  </w:style>
  <w:style w:type="paragraph" w:styleId="1041">
    <w:name w:val="table of authorities"/>
    <w:next w:val="1028"/>
    <w:uiPriority w:val="99"/>
    <w:qFormat/>
    <w:pPr>
      <w:ind w:left="420"/>
      <w:jc w:val="both"/>
      <w:widowControl w:val="off"/>
    </w:pPr>
    <w:rPr>
      <w:rFonts w:ascii="Times New Roman" w:hAnsi="Times New Roman" w:eastAsia="宋体" w:cs="Times New Roman"/>
      <w:sz w:val="21"/>
      <w:szCs w:val="20"/>
      <w:lang w:val="en-US" w:eastAsia="zh-CN" w:bidi="ar-SA"/>
    </w:rPr>
  </w:style>
  <w:style w:type="paragraph" w:styleId="1042">
    <w:name w:val="Caption"/>
    <w:basedOn w:val="1028"/>
    <w:next w:val="10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3">
    <w:name w:val="Body Text"/>
    <w:next w:val="1028"/>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1044">
    <w:name w:val="toc 5"/>
    <w:basedOn w:val="1028"/>
    <w:next w:val="1028"/>
    <w:uiPriority w:val="39"/>
    <w:unhideWhenUsed/>
    <w:qFormat/>
    <w:pPr>
      <w:ind w:left="1134" w:right="0" w:firstLine="0"/>
      <w:spacing w:after="57"/>
    </w:pPr>
  </w:style>
  <w:style w:type="paragraph" w:styleId="1045">
    <w:name w:val="toc 3"/>
    <w:basedOn w:val="1028"/>
    <w:next w:val="1028"/>
    <w:uiPriority w:val="39"/>
    <w:unhideWhenUsed/>
    <w:qFormat/>
    <w:pPr>
      <w:ind w:left="567" w:right="0" w:firstLine="0"/>
      <w:spacing w:after="57"/>
    </w:pPr>
  </w:style>
  <w:style w:type="paragraph" w:styleId="1046">
    <w:name w:val="toc 8"/>
    <w:basedOn w:val="1028"/>
    <w:next w:val="1028"/>
    <w:uiPriority w:val="39"/>
    <w:unhideWhenUsed/>
    <w:qFormat/>
    <w:pPr>
      <w:ind w:left="1984" w:right="0" w:firstLine="0"/>
      <w:spacing w:after="57"/>
    </w:pPr>
  </w:style>
  <w:style w:type="paragraph" w:styleId="1047">
    <w:name w:val="endnote text"/>
    <w:basedOn w:val="1028"/>
    <w:link w:val="1211"/>
    <w:uiPriority w:val="99"/>
    <w:semiHidden/>
    <w:unhideWhenUsed/>
    <w:qFormat/>
    <w:pPr>
      <w:spacing w:after="0" w:line="240" w:lineRule="auto"/>
    </w:pPr>
    <w:rPr>
      <w:sz w:val="20"/>
    </w:rPr>
  </w:style>
  <w:style w:type="paragraph" w:styleId="1048">
    <w:name w:val="Footer"/>
    <w:basedOn w:val="1028"/>
    <w:link w:val="1084"/>
    <w:uiPriority w:val="99"/>
    <w:unhideWhenUsed/>
    <w:qFormat/>
    <w:pPr>
      <w:spacing w:after="0" w:line="240" w:lineRule="auto"/>
      <w:tabs>
        <w:tab w:val="center" w:pos="7143" w:leader="none"/>
        <w:tab w:val="right" w:pos="14287" w:leader="none"/>
      </w:tabs>
    </w:pPr>
  </w:style>
  <w:style w:type="paragraph" w:styleId="1049">
    <w:name w:val="Header"/>
    <w:basedOn w:val="1028"/>
    <w:link w:val="1082"/>
    <w:uiPriority w:val="99"/>
    <w:unhideWhenUsed/>
    <w:qFormat/>
    <w:pPr>
      <w:spacing w:after="0" w:line="240" w:lineRule="auto"/>
      <w:tabs>
        <w:tab w:val="center" w:pos="7143" w:leader="none"/>
        <w:tab w:val="right" w:pos="14287" w:leader="none"/>
      </w:tabs>
    </w:pPr>
  </w:style>
  <w:style w:type="paragraph" w:styleId="1050">
    <w:name w:val="toc 1"/>
    <w:basedOn w:val="1028"/>
    <w:next w:val="1028"/>
    <w:uiPriority w:val="39"/>
    <w:unhideWhenUsed/>
    <w:qFormat/>
    <w:pPr>
      <w:ind w:left="0" w:right="0" w:firstLine="0"/>
      <w:spacing w:after="57"/>
    </w:pPr>
  </w:style>
  <w:style w:type="paragraph" w:styleId="1051">
    <w:name w:val="toc 4"/>
    <w:basedOn w:val="1028"/>
    <w:next w:val="1028"/>
    <w:uiPriority w:val="39"/>
    <w:unhideWhenUsed/>
    <w:qFormat/>
    <w:pPr>
      <w:ind w:left="850" w:right="0" w:firstLine="0"/>
      <w:spacing w:after="57"/>
    </w:pPr>
  </w:style>
  <w:style w:type="paragraph" w:styleId="1052">
    <w:name w:val="Subtitle"/>
    <w:basedOn w:val="1028"/>
    <w:next w:val="1028"/>
    <w:link w:val="1077"/>
    <w:uiPriority w:val="11"/>
    <w:qFormat/>
    <w:pPr>
      <w:spacing w:before="200" w:after="200"/>
    </w:pPr>
    <w:rPr>
      <w:sz w:val="24"/>
      <w:szCs w:val="24"/>
    </w:rPr>
  </w:style>
  <w:style w:type="paragraph" w:styleId="1053">
    <w:name w:val="footnote text"/>
    <w:basedOn w:val="1028"/>
    <w:link w:val="1210"/>
    <w:uiPriority w:val="99"/>
    <w:semiHidden/>
    <w:unhideWhenUsed/>
    <w:qFormat/>
    <w:pPr>
      <w:spacing w:after="40" w:line="240" w:lineRule="auto"/>
    </w:pPr>
    <w:rPr>
      <w:sz w:val="18"/>
    </w:rPr>
  </w:style>
  <w:style w:type="paragraph" w:styleId="1054">
    <w:name w:val="toc 6"/>
    <w:basedOn w:val="1028"/>
    <w:next w:val="1028"/>
    <w:uiPriority w:val="39"/>
    <w:unhideWhenUsed/>
    <w:qFormat/>
    <w:pPr>
      <w:ind w:left="1417" w:right="0" w:firstLine="0"/>
      <w:spacing w:after="57"/>
    </w:pPr>
  </w:style>
  <w:style w:type="paragraph" w:styleId="1055">
    <w:name w:val="table of figures"/>
    <w:basedOn w:val="1028"/>
    <w:next w:val="1028"/>
    <w:uiPriority w:val="99"/>
    <w:unhideWhenUsed/>
    <w:qFormat/>
    <w:pPr>
      <w:spacing w:after="0" w:afterAutospacing="0"/>
    </w:pPr>
  </w:style>
  <w:style w:type="paragraph" w:styleId="1056">
    <w:name w:val="toc 2"/>
    <w:basedOn w:val="1028"/>
    <w:next w:val="1028"/>
    <w:uiPriority w:val="39"/>
    <w:unhideWhenUsed/>
    <w:qFormat/>
    <w:pPr>
      <w:ind w:left="283" w:right="0" w:firstLine="0"/>
      <w:spacing w:after="57"/>
    </w:pPr>
  </w:style>
  <w:style w:type="paragraph" w:styleId="1057">
    <w:name w:val="toc 9"/>
    <w:basedOn w:val="1028"/>
    <w:next w:val="1028"/>
    <w:uiPriority w:val="39"/>
    <w:unhideWhenUsed/>
    <w:qFormat/>
    <w:pPr>
      <w:ind w:left="2268" w:right="0" w:firstLine="0"/>
      <w:spacing w:after="57"/>
    </w:pPr>
  </w:style>
  <w:style w:type="paragraph" w:styleId="1058">
    <w:name w:val="Title"/>
    <w:basedOn w:val="1028"/>
    <w:next w:val="1028"/>
    <w:link w:val="1076"/>
    <w:uiPriority w:val="10"/>
    <w:qFormat/>
    <w:pPr>
      <w:contextualSpacing/>
      <w:spacing w:before="300" w:after="200"/>
    </w:pPr>
    <w:rPr>
      <w:sz w:val="48"/>
      <w:szCs w:val="48"/>
    </w:rPr>
  </w:style>
  <w:style w:type="table" w:styleId="10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0">
    <w:name w:val="endnote reference"/>
    <w:uiPriority w:val="99"/>
    <w:semiHidden/>
    <w:unhideWhenUsed/>
    <w:qFormat/>
    <w:rPr>
      <w:vertAlign w:val="superscript"/>
    </w:rPr>
  </w:style>
  <w:style w:type="character" w:styleId="1061">
    <w:name w:val="Hyperlink"/>
    <w:uiPriority w:val="99"/>
    <w:unhideWhenUsed/>
    <w:qFormat/>
    <w:rPr>
      <w:color w:val="0000ff" w:themeColor="hyperlink"/>
      <w:u w:val="single"/>
      <w14:textFill>
        <w14:solidFill>
          <w14:schemeClr w14:val="hlink"/>
        </w14:solidFill>
      </w14:textFill>
    </w:rPr>
  </w:style>
  <w:style w:type="character" w:styleId="1062">
    <w:name w:val="footnote reference"/>
    <w:uiPriority w:val="99"/>
    <w:unhideWhenUsed/>
    <w:qFormat/>
    <w:rPr>
      <w:vertAlign w:val="superscript"/>
    </w:rPr>
  </w:style>
  <w:style w:type="paragraph" w:styleId="1063" w:customStyle="1">
    <w:name w:val="标题 31"/>
    <w:basedOn w:val="1028"/>
    <w:next w:val="1028"/>
    <w:link w:val="1225"/>
    <w:uiPriority w:val="0"/>
    <w:qFormat/>
    <w:pPr>
      <w:jc w:val="left"/>
      <w:keepLines/>
      <w:keepNext/>
      <w:spacing w:before="360" w:after="120"/>
      <w:outlineLvl w:val="2"/>
    </w:pPr>
    <w:rPr>
      <w:rFonts w:ascii="宋体"/>
      <w:b/>
      <w:sz w:val="24"/>
      <w:szCs w:val="20"/>
      <w:u w:val="single"/>
    </w:rPr>
  </w:style>
  <w:style w:type="paragraph" w:styleId="106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65" w:customStyle="1">
    <w:name w:val="Heading 1 Char"/>
    <w:link w:val="1029"/>
    <w:uiPriority w:val="9"/>
    <w:qFormat/>
    <w:rPr>
      <w:rFonts w:ascii="Arial" w:hAnsi="Arial" w:eastAsia="Arial" w:cs="Arial"/>
      <w:sz w:val="40"/>
      <w:szCs w:val="40"/>
    </w:rPr>
  </w:style>
  <w:style w:type="character" w:styleId="1066" w:customStyle="1">
    <w:name w:val="Heading 2 Char"/>
    <w:link w:val="1030"/>
    <w:uiPriority w:val="9"/>
    <w:qFormat/>
    <w:rPr>
      <w:rFonts w:ascii="Arial" w:hAnsi="Arial" w:eastAsia="Arial" w:cs="Arial"/>
      <w:sz w:val="34"/>
    </w:rPr>
  </w:style>
  <w:style w:type="character" w:styleId="1067" w:customStyle="1">
    <w:name w:val="Heading 3 Char"/>
    <w:link w:val="1031"/>
    <w:uiPriority w:val="9"/>
    <w:qFormat/>
    <w:rPr>
      <w:rFonts w:ascii="Arial" w:hAnsi="Arial" w:eastAsia="Arial" w:cs="Arial"/>
      <w:sz w:val="30"/>
      <w:szCs w:val="30"/>
    </w:rPr>
  </w:style>
  <w:style w:type="character" w:styleId="1068" w:customStyle="1">
    <w:name w:val="Heading 4 Char"/>
    <w:link w:val="1032"/>
    <w:uiPriority w:val="9"/>
    <w:qFormat/>
    <w:rPr>
      <w:rFonts w:ascii="Arial" w:hAnsi="Arial" w:eastAsia="Arial" w:cs="Arial"/>
      <w:b/>
      <w:bCs/>
      <w:sz w:val="26"/>
      <w:szCs w:val="26"/>
    </w:rPr>
  </w:style>
  <w:style w:type="character" w:styleId="1069" w:customStyle="1">
    <w:name w:val="Heading 5 Char"/>
    <w:link w:val="1033"/>
    <w:uiPriority w:val="9"/>
    <w:qFormat/>
    <w:rPr>
      <w:rFonts w:ascii="Arial" w:hAnsi="Arial" w:eastAsia="Arial" w:cs="Arial"/>
      <w:b/>
      <w:bCs/>
      <w:sz w:val="24"/>
      <w:szCs w:val="24"/>
    </w:rPr>
  </w:style>
  <w:style w:type="character" w:styleId="1070" w:customStyle="1">
    <w:name w:val="Heading 6 Char"/>
    <w:link w:val="1034"/>
    <w:uiPriority w:val="9"/>
    <w:qFormat/>
    <w:rPr>
      <w:rFonts w:ascii="Arial" w:hAnsi="Arial" w:eastAsia="Arial" w:cs="Arial"/>
      <w:b/>
      <w:bCs/>
      <w:sz w:val="22"/>
      <w:szCs w:val="22"/>
    </w:rPr>
  </w:style>
  <w:style w:type="character" w:styleId="1071" w:customStyle="1">
    <w:name w:val="Heading 7 Char"/>
    <w:link w:val="1035"/>
    <w:uiPriority w:val="9"/>
    <w:qFormat/>
    <w:rPr>
      <w:rFonts w:ascii="Arial" w:hAnsi="Arial" w:eastAsia="Arial" w:cs="Arial"/>
      <w:b/>
      <w:bCs/>
      <w:i/>
      <w:iCs/>
      <w:sz w:val="22"/>
      <w:szCs w:val="22"/>
    </w:rPr>
  </w:style>
  <w:style w:type="character" w:styleId="1072" w:customStyle="1">
    <w:name w:val="Heading 8 Char"/>
    <w:link w:val="1036"/>
    <w:uiPriority w:val="9"/>
    <w:qFormat/>
    <w:rPr>
      <w:rFonts w:ascii="Arial" w:hAnsi="Arial" w:eastAsia="Arial" w:cs="Arial"/>
      <w:i/>
      <w:iCs/>
      <w:sz w:val="22"/>
      <w:szCs w:val="22"/>
    </w:rPr>
  </w:style>
  <w:style w:type="character" w:styleId="1073" w:customStyle="1">
    <w:name w:val="Heading 9 Char"/>
    <w:link w:val="1037"/>
    <w:uiPriority w:val="9"/>
    <w:qFormat/>
    <w:rPr>
      <w:rFonts w:ascii="Arial" w:hAnsi="Arial" w:eastAsia="Arial" w:cs="Arial"/>
      <w:i/>
      <w:iCs/>
      <w:sz w:val="21"/>
      <w:szCs w:val="21"/>
    </w:rPr>
  </w:style>
  <w:style w:type="paragraph" w:styleId="1074">
    <w:name w:val="List Paragraph"/>
    <w:basedOn w:val="1028"/>
    <w:uiPriority w:val="34"/>
    <w:qFormat/>
    <w:pPr>
      <w:contextualSpacing/>
      <w:ind w:left="720"/>
    </w:pPr>
  </w:style>
  <w:style w:type="paragraph" w:styleId="1075">
    <w:name w:val="No Spacing"/>
    <w:uiPriority w:val="1"/>
    <w:qFormat/>
    <w:pPr>
      <w:spacing w:before="0" w:after="0" w:line="240" w:lineRule="auto"/>
    </w:pPr>
    <w:rPr>
      <w:rFonts w:hint="default" w:ascii="Times New Roman" w:hAnsi="Times New Roman" w:eastAsia="宋体" w:cs="Times New Roman"/>
    </w:rPr>
  </w:style>
  <w:style w:type="character" w:styleId="1076" w:customStyle="1">
    <w:name w:val="Title Char"/>
    <w:link w:val="1058"/>
    <w:uiPriority w:val="10"/>
    <w:qFormat/>
    <w:rPr>
      <w:sz w:val="48"/>
      <w:szCs w:val="48"/>
    </w:rPr>
  </w:style>
  <w:style w:type="character" w:styleId="1077" w:customStyle="1">
    <w:name w:val="Subtitle Char"/>
    <w:link w:val="1052"/>
    <w:uiPriority w:val="11"/>
    <w:qFormat/>
    <w:rPr>
      <w:sz w:val="24"/>
      <w:szCs w:val="24"/>
    </w:rPr>
  </w:style>
  <w:style w:type="paragraph" w:styleId="1078">
    <w:name w:val="Quote"/>
    <w:basedOn w:val="1028"/>
    <w:next w:val="1028"/>
    <w:link w:val="1079"/>
    <w:uiPriority w:val="29"/>
    <w:qFormat/>
    <w:pPr>
      <w:ind w:left="720" w:right="720"/>
    </w:pPr>
    <w:rPr>
      <w:i/>
    </w:rPr>
  </w:style>
  <w:style w:type="character" w:styleId="1079" w:customStyle="1">
    <w:name w:val="Quote Char"/>
    <w:link w:val="1078"/>
    <w:uiPriority w:val="29"/>
    <w:qFormat/>
    <w:rPr>
      <w:i/>
    </w:rPr>
  </w:style>
  <w:style w:type="paragraph" w:styleId="1080">
    <w:name w:val="Intense Quote"/>
    <w:basedOn w:val="1028"/>
    <w:next w:val="1028"/>
    <w:link w:val="10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1" w:customStyle="1">
    <w:name w:val="Intense Quote Char"/>
    <w:link w:val="1080"/>
    <w:uiPriority w:val="30"/>
    <w:qFormat/>
    <w:rPr>
      <w:i/>
    </w:rPr>
  </w:style>
  <w:style w:type="character" w:styleId="1082" w:customStyle="1">
    <w:name w:val="Header Char"/>
    <w:link w:val="1049"/>
    <w:uiPriority w:val="99"/>
    <w:qFormat/>
  </w:style>
  <w:style w:type="character" w:styleId="1083" w:customStyle="1">
    <w:name w:val="Footer Char"/>
    <w:link w:val="1048"/>
    <w:uiPriority w:val="99"/>
    <w:qFormat/>
  </w:style>
  <w:style w:type="character" w:styleId="1084" w:customStyle="1">
    <w:name w:val="Caption Char"/>
    <w:link w:val="1048"/>
    <w:uiPriority w:val="99"/>
    <w:qFormat/>
  </w:style>
  <w:style w:type="table" w:styleId="10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0" w:customStyle="1">
    <w:name w:val="Footnote Text Char"/>
    <w:link w:val="1053"/>
    <w:uiPriority w:val="99"/>
    <w:qFormat/>
    <w:rPr>
      <w:sz w:val="18"/>
    </w:rPr>
  </w:style>
  <w:style w:type="character" w:styleId="1211" w:customStyle="1">
    <w:name w:val="Endnote Text Char"/>
    <w:link w:val="1047"/>
    <w:uiPriority w:val="99"/>
    <w:qFormat/>
    <w:rPr>
      <w:sz w:val="20"/>
    </w:rPr>
  </w:style>
  <w:style w:type="paragraph" w:styleId="1212" w:customStyle="1">
    <w:name w:val="TOC Heading"/>
    <w:uiPriority w:val="39"/>
    <w:unhideWhenUsed/>
    <w:qFormat/>
    <w:rPr>
      <w:rFonts w:hint="default" w:ascii="Times New Roman" w:hAnsi="Times New Roman" w:eastAsia="宋体" w:cs="Times New Roman"/>
    </w:rPr>
  </w:style>
  <w:style w:type="paragraph" w:styleId="1213" w:customStyle="1">
    <w:name w:val="标题 11"/>
    <w:basedOn w:val="1028"/>
    <w:next w:val="1028"/>
    <w:link w:val="1223"/>
    <w:uiPriority w:val="0"/>
    <w:qFormat/>
    <w:pPr>
      <w:jc w:val="center"/>
      <w:keepLines/>
      <w:keepNext/>
      <w:spacing w:before="240" w:after="120" w:line="300" w:lineRule="auto"/>
      <w:outlineLvl w:val="0"/>
    </w:pPr>
    <w:rPr>
      <w:rFonts w:ascii="宋体"/>
      <w:b/>
      <w:sz w:val="32"/>
      <w:szCs w:val="20"/>
    </w:rPr>
  </w:style>
  <w:style w:type="paragraph" w:styleId="1214" w:customStyle="1">
    <w:name w:val="标题 21"/>
    <w:basedOn w:val="1028"/>
    <w:next w:val="1028"/>
    <w:link w:val="1224"/>
    <w:uiPriority w:val="0"/>
    <w:qFormat/>
    <w:pPr>
      <w:jc w:val="center"/>
      <w:keepLines/>
      <w:keepNext/>
      <w:spacing w:before="120" w:line="300" w:lineRule="auto"/>
      <w:outlineLvl w:val="1"/>
    </w:pPr>
    <w:rPr>
      <w:rFonts w:ascii="Arial" w:hAnsi="Arial" w:eastAsia="黑体"/>
      <w:b/>
      <w:sz w:val="30"/>
      <w:szCs w:val="20"/>
    </w:rPr>
  </w:style>
  <w:style w:type="paragraph" w:styleId="1215" w:customStyle="1">
    <w:name w:val="标题 41"/>
    <w:basedOn w:val="1028"/>
    <w:next w:val="1028"/>
    <w:link w:val="1226"/>
    <w:uiPriority w:val="0"/>
    <w:qFormat/>
    <w:pPr>
      <w:keepLines/>
      <w:keepNext/>
      <w:spacing w:before="280" w:after="290" w:line="376" w:lineRule="atLeast"/>
      <w:outlineLvl w:val="3"/>
    </w:pPr>
    <w:rPr>
      <w:rFonts w:ascii="Arial" w:hAnsi="Arial" w:eastAsia="黑体"/>
      <w:b/>
      <w:sz w:val="28"/>
      <w:szCs w:val="20"/>
    </w:rPr>
  </w:style>
  <w:style w:type="paragraph" w:styleId="1216" w:customStyle="1">
    <w:name w:val="标题 51"/>
    <w:basedOn w:val="1028"/>
    <w:next w:val="1028"/>
    <w:link w:val="1227"/>
    <w:uiPriority w:val="0"/>
    <w:qFormat/>
    <w:pPr>
      <w:keepLines/>
      <w:keepNext/>
      <w:spacing w:before="280" w:after="290" w:line="376" w:lineRule="atLeast"/>
      <w:outlineLvl w:val="4"/>
    </w:pPr>
    <w:rPr>
      <w:b/>
      <w:sz w:val="28"/>
      <w:szCs w:val="20"/>
    </w:rPr>
  </w:style>
  <w:style w:type="paragraph" w:styleId="1217" w:customStyle="1">
    <w:name w:val="标题 61"/>
    <w:basedOn w:val="1028"/>
    <w:next w:val="1028"/>
    <w:link w:val="1228"/>
    <w:uiPriority w:val="0"/>
    <w:qFormat/>
    <w:pPr>
      <w:keepLines/>
      <w:keepNext/>
      <w:spacing w:before="240" w:after="64" w:line="320" w:lineRule="atLeast"/>
      <w:outlineLvl w:val="5"/>
    </w:pPr>
    <w:rPr>
      <w:rFonts w:ascii="Arial" w:hAnsi="Arial" w:eastAsia="黑体"/>
      <w:b/>
      <w:sz w:val="24"/>
      <w:szCs w:val="20"/>
    </w:rPr>
  </w:style>
  <w:style w:type="paragraph" w:styleId="1218" w:customStyle="1">
    <w:name w:val="标题 71"/>
    <w:basedOn w:val="1028"/>
    <w:next w:val="1028"/>
    <w:link w:val="1229"/>
    <w:uiPriority w:val="0"/>
    <w:qFormat/>
    <w:pPr>
      <w:keepLines/>
      <w:keepNext/>
      <w:spacing w:before="240" w:after="64" w:line="320" w:lineRule="atLeast"/>
      <w:outlineLvl w:val="6"/>
    </w:pPr>
    <w:rPr>
      <w:b/>
      <w:sz w:val="24"/>
      <w:szCs w:val="20"/>
    </w:rPr>
  </w:style>
  <w:style w:type="paragraph" w:styleId="1219" w:customStyle="1">
    <w:name w:val="标题 81"/>
    <w:basedOn w:val="1028"/>
    <w:next w:val="1028"/>
    <w:link w:val="1230"/>
    <w:uiPriority w:val="0"/>
    <w:qFormat/>
    <w:pPr>
      <w:keepLines/>
      <w:keepNext/>
      <w:spacing w:before="240" w:after="64" w:line="320" w:lineRule="atLeast"/>
      <w:outlineLvl w:val="7"/>
    </w:pPr>
    <w:rPr>
      <w:rFonts w:ascii="Arial" w:hAnsi="Arial" w:eastAsia="黑体"/>
      <w:sz w:val="24"/>
      <w:szCs w:val="20"/>
    </w:rPr>
  </w:style>
  <w:style w:type="paragraph" w:styleId="1220" w:customStyle="1">
    <w:name w:val="标题 91"/>
    <w:basedOn w:val="1028"/>
    <w:next w:val="1028"/>
    <w:link w:val="1231"/>
    <w:uiPriority w:val="0"/>
    <w:qFormat/>
    <w:pPr>
      <w:keepLines/>
      <w:keepNext/>
      <w:spacing w:before="240" w:after="64" w:line="320" w:lineRule="atLeast"/>
      <w:outlineLvl w:val="8"/>
    </w:pPr>
    <w:rPr>
      <w:rFonts w:ascii="Arial" w:hAnsi="Arial" w:eastAsia="黑体"/>
      <w:szCs w:val="20"/>
    </w:rPr>
  </w:style>
  <w:style w:type="character" w:styleId="1221" w:customStyle="1">
    <w:name w:val="默认段落字体1"/>
    <w:link w:val="1028"/>
    <w:uiPriority w:val="1"/>
    <w:unhideWhenUsed/>
    <w:qFormat/>
  </w:style>
  <w:style w:type="table" w:styleId="1222" w:customStyle="1">
    <w:name w:val="普通表格1"/>
    <w:uiPriority w:val="99"/>
    <w:unhideWhenUsed/>
    <w:qFormat/>
    <w:tblPr/>
  </w:style>
  <w:style w:type="character" w:styleId="1223" w:customStyle="1">
    <w:name w:val="标题 1 Char"/>
    <w:basedOn w:val="1221"/>
    <w:link w:val="1213"/>
    <w:uiPriority w:val="0"/>
    <w:qFormat/>
    <w:rPr>
      <w:rFonts w:ascii="宋体"/>
      <w:b/>
      <w:sz w:val="32"/>
    </w:rPr>
  </w:style>
  <w:style w:type="character" w:styleId="1224" w:customStyle="1">
    <w:name w:val="标题 2 Char1"/>
    <w:link w:val="1214"/>
    <w:uiPriority w:val="0"/>
    <w:qFormat/>
    <w:rPr>
      <w:rFonts w:ascii="Arial" w:hAnsi="Arial" w:eastAsia="黑体"/>
      <w:b/>
      <w:sz w:val="30"/>
      <w:lang w:val="en-US" w:eastAsia="zh-CN" w:bidi="ar-SA"/>
    </w:rPr>
  </w:style>
  <w:style w:type="character" w:styleId="1225" w:customStyle="1">
    <w:name w:val="标题 3 Char1"/>
    <w:link w:val="1063"/>
    <w:uiPriority w:val="0"/>
    <w:qFormat/>
    <w:rPr>
      <w:rFonts w:ascii="宋体" w:eastAsia="宋体"/>
      <w:b/>
      <w:sz w:val="24"/>
      <w:u w:val="single"/>
      <w:lang w:val="en-US" w:eastAsia="zh-CN" w:bidi="ar-SA"/>
    </w:rPr>
  </w:style>
  <w:style w:type="character" w:styleId="1226" w:customStyle="1">
    <w:name w:val="标题 4 Char"/>
    <w:basedOn w:val="1221"/>
    <w:link w:val="1215"/>
    <w:uiPriority w:val="0"/>
    <w:qFormat/>
    <w:rPr>
      <w:rFonts w:ascii="Arial" w:hAnsi="Arial" w:eastAsia="黑体"/>
      <w:b/>
      <w:sz w:val="28"/>
    </w:rPr>
  </w:style>
  <w:style w:type="character" w:styleId="1227" w:customStyle="1">
    <w:name w:val="标题 5 Char"/>
    <w:basedOn w:val="1221"/>
    <w:link w:val="1216"/>
    <w:uiPriority w:val="0"/>
    <w:qFormat/>
    <w:rPr>
      <w:b/>
      <w:sz w:val="28"/>
    </w:rPr>
  </w:style>
  <w:style w:type="character" w:styleId="1228" w:customStyle="1">
    <w:name w:val="标题 6 Char"/>
    <w:basedOn w:val="1221"/>
    <w:link w:val="1217"/>
    <w:uiPriority w:val="0"/>
    <w:qFormat/>
    <w:rPr>
      <w:rFonts w:ascii="Arial" w:hAnsi="Arial" w:eastAsia="黑体"/>
      <w:b/>
      <w:sz w:val="24"/>
    </w:rPr>
  </w:style>
  <w:style w:type="character" w:styleId="1229" w:customStyle="1">
    <w:name w:val="标题 7 Char"/>
    <w:basedOn w:val="1221"/>
    <w:link w:val="1218"/>
    <w:uiPriority w:val="0"/>
    <w:qFormat/>
    <w:rPr>
      <w:b/>
      <w:sz w:val="24"/>
    </w:rPr>
  </w:style>
  <w:style w:type="character" w:styleId="1230" w:customStyle="1">
    <w:name w:val="标题 8 Char"/>
    <w:basedOn w:val="1221"/>
    <w:link w:val="1219"/>
    <w:uiPriority w:val="0"/>
    <w:qFormat/>
    <w:rPr>
      <w:rFonts w:ascii="Arial" w:hAnsi="Arial" w:eastAsia="黑体"/>
      <w:sz w:val="24"/>
    </w:rPr>
  </w:style>
  <w:style w:type="character" w:styleId="1231" w:customStyle="1">
    <w:name w:val="标题 9 Char"/>
    <w:basedOn w:val="1221"/>
    <w:link w:val="1220"/>
    <w:uiPriority w:val="0"/>
    <w:qFormat/>
    <w:rPr>
      <w:rFonts w:ascii="Arial" w:hAnsi="Arial" w:eastAsia="黑体"/>
      <w:sz w:val="21"/>
    </w:rPr>
  </w:style>
  <w:style w:type="paragraph" w:styleId="1232" w:customStyle="1">
    <w:name w:val="目录 71"/>
    <w:basedOn w:val="1028"/>
    <w:next w:val="1028"/>
    <w:uiPriority w:val="0"/>
    <w:qFormat/>
    <w:pPr>
      <w:ind w:left="2520"/>
    </w:pPr>
  </w:style>
  <w:style w:type="paragraph" w:styleId="1233" w:customStyle="1">
    <w:name w:val="正文缩进11"/>
    <w:basedOn w:val="1028"/>
    <w:link w:val="1234"/>
    <w:uiPriority w:val="0"/>
    <w:qFormat/>
    <w:pPr>
      <w:ind w:firstLine="420"/>
      <w:jc w:val="left"/>
    </w:pPr>
    <w:rPr>
      <w:rFonts w:ascii="宋体"/>
      <w:sz w:val="24"/>
    </w:rPr>
  </w:style>
  <w:style w:type="character" w:styleId="1234" w:customStyle="1">
    <w:name w:val="正文缩进 Char1"/>
    <w:link w:val="1233"/>
    <w:uiPriority w:val="0"/>
    <w:qFormat/>
    <w:rPr>
      <w:rFonts w:ascii="宋体" w:eastAsia="宋体"/>
      <w:sz w:val="24"/>
      <w:szCs w:val="24"/>
      <w:lang w:val="en-US" w:eastAsia="zh-CN" w:bidi="ar-SA"/>
    </w:rPr>
  </w:style>
  <w:style w:type="paragraph" w:styleId="1235" w:customStyle="1">
    <w:name w:val="题注1"/>
    <w:basedOn w:val="1028"/>
    <w:next w:val="1028"/>
    <w:uiPriority w:val="0"/>
    <w:qFormat/>
    <w:pPr>
      <w:spacing w:line="480" w:lineRule="auto"/>
    </w:pPr>
    <w:rPr>
      <w:rFonts w:ascii="华文中宋" w:hAnsi="华文中宋" w:eastAsia="华文中宋"/>
      <w:sz w:val="36"/>
      <w:szCs w:val="20"/>
    </w:rPr>
  </w:style>
  <w:style w:type="paragraph" w:styleId="1236" w:customStyle="1">
    <w:name w:val="文档结构图1"/>
    <w:basedOn w:val="1028"/>
    <w:link w:val="1237"/>
    <w:uiPriority w:val="0"/>
    <w:qFormat/>
    <w:pPr>
      <w:shd w:val="clear" w:color="auto" w:fill="000080"/>
    </w:pPr>
  </w:style>
  <w:style w:type="character" w:styleId="1237" w:customStyle="1">
    <w:name w:val="文档结构图 Char"/>
    <w:basedOn w:val="1221"/>
    <w:link w:val="1236"/>
    <w:uiPriority w:val="0"/>
    <w:qFormat/>
    <w:rPr>
      <w:sz w:val="21"/>
      <w:szCs w:val="24"/>
      <w:shd w:val="clear" w:color="auto" w:fill="000080"/>
    </w:rPr>
  </w:style>
  <w:style w:type="paragraph" w:styleId="1238" w:customStyle="1">
    <w:name w:val="批注文字1"/>
    <w:basedOn w:val="1028"/>
    <w:link w:val="1239"/>
    <w:uiPriority w:val="99"/>
    <w:qFormat/>
    <w:pPr>
      <w:jc w:val="left"/>
    </w:pPr>
  </w:style>
  <w:style w:type="character" w:styleId="1239" w:customStyle="1">
    <w:name w:val="批注文字 Char1"/>
    <w:link w:val="1238"/>
    <w:uiPriority w:val="99"/>
    <w:qFormat/>
    <w:rPr>
      <w:sz w:val="21"/>
      <w:szCs w:val="24"/>
    </w:rPr>
  </w:style>
  <w:style w:type="paragraph" w:styleId="1240" w:customStyle="1">
    <w:name w:val="正文文本 31"/>
    <w:basedOn w:val="1028"/>
    <w:link w:val="1241"/>
    <w:uiPriority w:val="0"/>
    <w:qFormat/>
    <w:pPr>
      <w:spacing w:after="120"/>
    </w:pPr>
    <w:rPr>
      <w:sz w:val="16"/>
      <w:szCs w:val="16"/>
    </w:rPr>
  </w:style>
  <w:style w:type="character" w:styleId="1241" w:customStyle="1">
    <w:name w:val="正文文本 3 Char"/>
    <w:basedOn w:val="1221"/>
    <w:link w:val="1240"/>
    <w:uiPriority w:val="0"/>
    <w:qFormat/>
    <w:rPr>
      <w:sz w:val="16"/>
      <w:szCs w:val="16"/>
    </w:rPr>
  </w:style>
  <w:style w:type="paragraph" w:styleId="1242" w:customStyle="1">
    <w:name w:val="正文文本1"/>
    <w:basedOn w:val="1028"/>
    <w:next w:val="1028"/>
    <w:link w:val="1243"/>
    <w:uiPriority w:val="0"/>
    <w:qFormat/>
    <w:pPr>
      <w:spacing w:before="120" w:line="22" w:lineRule="atLeast"/>
      <w:tabs>
        <w:tab w:val="left" w:pos="567" w:leader="none"/>
      </w:tabs>
    </w:pPr>
    <w:rPr>
      <w:rFonts w:ascii="宋体" w:hAnsi="宋体"/>
      <w:sz w:val="24"/>
    </w:rPr>
  </w:style>
  <w:style w:type="character" w:styleId="1243" w:customStyle="1">
    <w:name w:val="正文文本 Char"/>
    <w:basedOn w:val="1221"/>
    <w:link w:val="1242"/>
    <w:uiPriority w:val="0"/>
    <w:qFormat/>
    <w:rPr>
      <w:rFonts w:ascii="宋体" w:hAnsi="宋体"/>
      <w:sz w:val="24"/>
      <w:szCs w:val="24"/>
    </w:rPr>
  </w:style>
  <w:style w:type="paragraph" w:styleId="1244" w:customStyle="1">
    <w:name w:val="正文文本缩进11"/>
    <w:basedOn w:val="1028"/>
    <w:next w:val="1245"/>
    <w:link w:val="1246"/>
    <w:uiPriority w:val="0"/>
    <w:qFormat/>
    <w:pPr>
      <w:ind w:firstLine="570"/>
      <w:spacing w:line="360" w:lineRule="auto"/>
    </w:pPr>
    <w:rPr>
      <w:sz w:val="24"/>
    </w:rPr>
  </w:style>
  <w:style w:type="paragraph" w:styleId="1245" w:customStyle="1">
    <w:name w:val="寄信人地址1"/>
    <w:basedOn w:val="1028"/>
    <w:uiPriority w:val="0"/>
    <w:qFormat/>
    <w:rPr>
      <w:rFonts w:ascii="Arial" w:hAnsi="Arial" w:eastAsia="宋体" w:cs="Times New Roman"/>
    </w:rPr>
  </w:style>
  <w:style w:type="character" w:styleId="1246" w:customStyle="1">
    <w:name w:val="正文文本缩进 Char2"/>
    <w:link w:val="1244"/>
    <w:uiPriority w:val="0"/>
    <w:qFormat/>
    <w:rPr>
      <w:rFonts w:eastAsia="宋体"/>
      <w:sz w:val="24"/>
      <w:szCs w:val="24"/>
      <w:lang w:val="en-US" w:eastAsia="zh-CN" w:bidi="ar-SA"/>
    </w:rPr>
  </w:style>
  <w:style w:type="paragraph" w:styleId="1247" w:customStyle="1">
    <w:name w:val="列表 21"/>
    <w:basedOn w:val="1028"/>
    <w:uiPriority w:val="0"/>
    <w:qFormat/>
    <w:pPr>
      <w:ind w:left="100" w:hanging="200"/>
    </w:pPr>
  </w:style>
  <w:style w:type="paragraph" w:styleId="1248" w:customStyle="1">
    <w:name w:val="文本块1"/>
    <w:basedOn w:val="1028"/>
    <w:uiPriority w:val="0"/>
    <w:qFormat/>
    <w:pPr>
      <w:ind w:left="480" w:right="-341" w:firstLine="513"/>
      <w:widowControl/>
    </w:pPr>
    <w:rPr>
      <w:sz w:val="24"/>
      <w:szCs w:val="20"/>
    </w:rPr>
  </w:style>
  <w:style w:type="paragraph" w:styleId="1249" w:customStyle="1">
    <w:name w:val="目录 51"/>
    <w:basedOn w:val="1028"/>
    <w:next w:val="1028"/>
    <w:uiPriority w:val="0"/>
    <w:qFormat/>
    <w:pPr>
      <w:ind w:left="1680"/>
    </w:pPr>
  </w:style>
  <w:style w:type="paragraph" w:styleId="1250" w:customStyle="1">
    <w:name w:val="目录 31"/>
    <w:basedOn w:val="1028"/>
    <w:next w:val="1028"/>
    <w:uiPriority w:val="39"/>
    <w:qFormat/>
    <w:pPr>
      <w:ind w:left="840"/>
    </w:pPr>
  </w:style>
  <w:style w:type="paragraph" w:styleId="1251" w:customStyle="1">
    <w:name w:val="纯文本1"/>
    <w:basedOn w:val="1028"/>
    <w:link w:val="1252"/>
    <w:uiPriority w:val="0"/>
    <w:qFormat/>
    <w:rPr>
      <w:rFonts w:hint="eastAsia" w:ascii="宋体" w:hAnsi="Courier New"/>
      <w:szCs w:val="20"/>
    </w:rPr>
  </w:style>
  <w:style w:type="character" w:styleId="1252" w:customStyle="1">
    <w:name w:val="纯文本 Char"/>
    <w:basedOn w:val="1221"/>
    <w:link w:val="1251"/>
    <w:uiPriority w:val="0"/>
    <w:qFormat/>
    <w:rPr>
      <w:rFonts w:hint="eastAsia" w:ascii="宋体" w:hAnsi="Courier New" w:eastAsia="宋体" w:cs="宋体"/>
      <w:sz w:val="21"/>
    </w:rPr>
  </w:style>
  <w:style w:type="paragraph" w:styleId="1253" w:customStyle="1">
    <w:name w:val="目录 81"/>
    <w:basedOn w:val="1028"/>
    <w:next w:val="1028"/>
    <w:uiPriority w:val="0"/>
    <w:qFormat/>
    <w:pPr>
      <w:ind w:left="2940"/>
    </w:pPr>
  </w:style>
  <w:style w:type="paragraph" w:styleId="1254" w:customStyle="1">
    <w:name w:val="日期1"/>
    <w:basedOn w:val="1028"/>
    <w:next w:val="1028"/>
    <w:link w:val="1255"/>
    <w:uiPriority w:val="0"/>
    <w:qFormat/>
    <w:pPr>
      <w:ind w:left="100"/>
    </w:pPr>
    <w:rPr>
      <w:rFonts w:ascii="仿宋_GB2312" w:hAnsi="宋体" w:eastAsia="仿宋_GB2312"/>
      <w:color w:val="000000"/>
      <w:sz w:val="24"/>
    </w:rPr>
  </w:style>
  <w:style w:type="character" w:styleId="1255" w:customStyle="1">
    <w:name w:val="日期 Char"/>
    <w:basedOn w:val="1221"/>
    <w:link w:val="1254"/>
    <w:uiPriority w:val="0"/>
    <w:qFormat/>
    <w:rPr>
      <w:rFonts w:ascii="仿宋_GB2312" w:hAnsi="宋体" w:eastAsia="仿宋_GB2312"/>
      <w:color w:val="000000"/>
      <w:sz w:val="24"/>
      <w:szCs w:val="24"/>
    </w:rPr>
  </w:style>
  <w:style w:type="paragraph" w:styleId="1256" w:customStyle="1">
    <w:name w:val="正文文本缩进 21"/>
    <w:basedOn w:val="1028"/>
    <w:link w:val="1257"/>
    <w:uiPriority w:val="0"/>
    <w:qFormat/>
    <w:pPr>
      <w:ind w:firstLine="480"/>
    </w:pPr>
    <w:rPr>
      <w:rFonts w:ascii="仿宋_GB2312" w:eastAsia="仿宋_GB2312"/>
      <w:sz w:val="24"/>
    </w:rPr>
  </w:style>
  <w:style w:type="character" w:styleId="1257" w:customStyle="1">
    <w:name w:val="正文文本缩进 2 Char"/>
    <w:basedOn w:val="1221"/>
    <w:link w:val="1256"/>
    <w:uiPriority w:val="0"/>
    <w:qFormat/>
    <w:rPr>
      <w:rFonts w:ascii="仿宋_GB2312" w:eastAsia="仿宋_GB2312"/>
      <w:sz w:val="24"/>
      <w:szCs w:val="24"/>
    </w:rPr>
  </w:style>
  <w:style w:type="paragraph" w:styleId="1258" w:customStyle="1">
    <w:name w:val="批注框文本1"/>
    <w:basedOn w:val="1028"/>
    <w:link w:val="1259"/>
    <w:uiPriority w:val="0"/>
    <w:qFormat/>
    <w:rPr>
      <w:sz w:val="18"/>
      <w:szCs w:val="18"/>
    </w:rPr>
  </w:style>
  <w:style w:type="character" w:styleId="1259" w:customStyle="1">
    <w:name w:val="批注框文本 Char"/>
    <w:basedOn w:val="1221"/>
    <w:link w:val="1258"/>
    <w:uiPriority w:val="0"/>
    <w:qFormat/>
    <w:rPr>
      <w:sz w:val="18"/>
      <w:szCs w:val="18"/>
    </w:rPr>
  </w:style>
  <w:style w:type="paragraph" w:styleId="1260" w:customStyle="1">
    <w:name w:val="页脚1"/>
    <w:basedOn w:val="1028"/>
    <w:link w:val="1261"/>
    <w:uiPriority w:val="99"/>
    <w:qFormat/>
    <w:pPr>
      <w:jc w:val="left"/>
      <w:tabs>
        <w:tab w:val="center" w:pos="4153" w:leader="none"/>
        <w:tab w:val="right" w:pos="8306" w:leader="none"/>
      </w:tabs>
    </w:pPr>
    <w:rPr>
      <w:rFonts w:ascii="宋体"/>
      <w:sz w:val="18"/>
      <w:szCs w:val="20"/>
    </w:rPr>
  </w:style>
  <w:style w:type="character" w:styleId="1261" w:customStyle="1">
    <w:name w:val="页脚 Char1"/>
    <w:link w:val="1260"/>
    <w:uiPriority w:val="99"/>
    <w:qFormat/>
    <w:rPr>
      <w:rFonts w:ascii="宋体" w:eastAsia="宋体"/>
      <w:sz w:val="18"/>
      <w:lang w:val="en-US" w:eastAsia="zh-CN" w:bidi="ar-SA"/>
    </w:rPr>
  </w:style>
  <w:style w:type="paragraph" w:styleId="1262" w:customStyle="1">
    <w:name w:val="页眉1"/>
    <w:basedOn w:val="1028"/>
    <w:link w:val="1263"/>
    <w:uiPriority w:val="0"/>
    <w:qFormat/>
    <w:pPr>
      <w:jc w:val="center"/>
      <w:tabs>
        <w:tab w:val="center" w:pos="4153" w:leader="none"/>
        <w:tab w:val="right" w:pos="8306" w:leader="none"/>
      </w:tabs>
      <w:pBdr>
        <w:bottom w:val="single" w:color="000000" w:sz="6" w:space="1"/>
      </w:pBdr>
    </w:pPr>
    <w:rPr>
      <w:sz w:val="18"/>
      <w:szCs w:val="18"/>
    </w:rPr>
  </w:style>
  <w:style w:type="character" w:styleId="1263" w:customStyle="1">
    <w:name w:val="页眉 Char1"/>
    <w:link w:val="1262"/>
    <w:uiPriority w:val="0"/>
    <w:qFormat/>
    <w:rPr>
      <w:rFonts w:eastAsia="宋体"/>
      <w:sz w:val="18"/>
      <w:szCs w:val="18"/>
      <w:lang w:val="en-US" w:eastAsia="zh-CN" w:bidi="ar-SA"/>
    </w:rPr>
  </w:style>
  <w:style w:type="paragraph" w:styleId="1264" w:customStyle="1">
    <w:name w:val="目录 11"/>
    <w:basedOn w:val="1028"/>
    <w:next w:val="1028"/>
    <w:uiPriority w:val="39"/>
    <w:qFormat/>
    <w:pPr>
      <w:spacing w:line="300" w:lineRule="auto"/>
      <w:tabs>
        <w:tab w:val="left" w:pos="1050" w:leader="none"/>
        <w:tab w:val="right" w:pos="8937" w:leader="dot"/>
      </w:tabs>
    </w:pPr>
    <w:rPr>
      <w:rFonts w:ascii="宋体" w:hAnsi="宋体"/>
      <w:b/>
      <w:sz w:val="24"/>
    </w:rPr>
  </w:style>
  <w:style w:type="paragraph" w:styleId="1265" w:customStyle="1">
    <w:name w:val="目录 41"/>
    <w:basedOn w:val="1028"/>
    <w:next w:val="1028"/>
    <w:uiPriority w:val="0"/>
    <w:qFormat/>
    <w:pPr>
      <w:ind w:left="1260"/>
    </w:pPr>
  </w:style>
  <w:style w:type="paragraph" w:styleId="1266" w:customStyle="1">
    <w:name w:val="目录 61"/>
    <w:basedOn w:val="1028"/>
    <w:next w:val="1028"/>
    <w:uiPriority w:val="0"/>
    <w:qFormat/>
    <w:pPr>
      <w:ind w:left="2100"/>
    </w:pPr>
  </w:style>
  <w:style w:type="paragraph" w:styleId="1267" w:customStyle="1">
    <w:name w:val="正文文本缩进 31"/>
    <w:basedOn w:val="1028"/>
    <w:link w:val="1268"/>
    <w:uiPriority w:val="0"/>
    <w:qFormat/>
    <w:pPr>
      <w:ind w:left="720" w:firstLine="480"/>
      <w:jc w:val="left"/>
      <w:spacing w:before="120" w:line="22" w:lineRule="atLeast"/>
    </w:pPr>
    <w:rPr>
      <w:rFonts w:ascii="宋体"/>
      <w:sz w:val="24"/>
      <w:szCs w:val="20"/>
    </w:rPr>
  </w:style>
  <w:style w:type="character" w:styleId="1268" w:customStyle="1">
    <w:name w:val="正文文本缩进 3 Char"/>
    <w:basedOn w:val="1221"/>
    <w:link w:val="1267"/>
    <w:uiPriority w:val="0"/>
    <w:qFormat/>
    <w:rPr>
      <w:rFonts w:ascii="宋体"/>
      <w:sz w:val="24"/>
    </w:rPr>
  </w:style>
  <w:style w:type="paragraph" w:styleId="1269" w:customStyle="1">
    <w:name w:val="目录 21"/>
    <w:basedOn w:val="1028"/>
    <w:next w:val="1028"/>
    <w:uiPriority w:val="39"/>
    <w:qFormat/>
    <w:pPr>
      <w:ind w:left="420"/>
      <w:spacing w:line="312" w:lineRule="auto"/>
      <w:tabs>
        <w:tab w:val="right" w:pos="8937" w:leader="dot"/>
      </w:tabs>
    </w:pPr>
  </w:style>
  <w:style w:type="paragraph" w:styleId="1270" w:customStyle="1">
    <w:name w:val="目录 91"/>
    <w:basedOn w:val="1028"/>
    <w:next w:val="1028"/>
    <w:uiPriority w:val="0"/>
    <w:qFormat/>
    <w:pPr>
      <w:ind w:left="3360"/>
    </w:pPr>
  </w:style>
  <w:style w:type="paragraph" w:styleId="1271" w:customStyle="1">
    <w:name w:val="HTML 预设格式1"/>
    <w:basedOn w:val="1028"/>
    <w:link w:val="12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72" w:customStyle="1">
    <w:name w:val="HTML 预设格式 Char"/>
    <w:basedOn w:val="1221"/>
    <w:link w:val="1271"/>
    <w:uiPriority w:val="0"/>
    <w:qFormat/>
    <w:rPr>
      <w:rFonts w:ascii="宋体" w:hAnsi="宋体" w:cs="宋体"/>
      <w:sz w:val="24"/>
      <w:szCs w:val="24"/>
    </w:rPr>
  </w:style>
  <w:style w:type="paragraph" w:styleId="1273" w:customStyle="1">
    <w:name w:val="普通(网站)1"/>
    <w:basedOn w:val="1028"/>
    <w:uiPriority w:val="99"/>
    <w:unhideWhenUsed/>
    <w:qFormat/>
    <w:pPr>
      <w:jc w:val="left"/>
      <w:spacing w:before="100" w:beforeAutospacing="1" w:after="100" w:afterAutospacing="1"/>
      <w:widowControl/>
    </w:pPr>
    <w:rPr>
      <w:rFonts w:ascii="宋体" w:hAnsi="宋体" w:cs="宋体"/>
      <w:sz w:val="24"/>
    </w:rPr>
  </w:style>
  <w:style w:type="paragraph" w:styleId="1274" w:customStyle="1">
    <w:name w:val="索引 11"/>
    <w:basedOn w:val="1028"/>
    <w:next w:val="1028"/>
    <w:uiPriority w:val="0"/>
    <w:qFormat/>
    <w:rPr>
      <w:szCs w:val="20"/>
    </w:rPr>
  </w:style>
  <w:style w:type="paragraph" w:styleId="1275" w:customStyle="1">
    <w:name w:val="标题1"/>
    <w:basedOn w:val="1028"/>
    <w:link w:val="1276"/>
    <w:uiPriority w:val="0"/>
    <w:qFormat/>
    <w:pPr>
      <w:jc w:val="center"/>
      <w:outlineLvl w:val="0"/>
    </w:pPr>
    <w:rPr>
      <w:b/>
      <w:sz w:val="32"/>
      <w:szCs w:val="20"/>
    </w:rPr>
  </w:style>
  <w:style w:type="character" w:styleId="1276" w:customStyle="1">
    <w:name w:val="标题 Char1"/>
    <w:link w:val="1275"/>
    <w:uiPriority w:val="0"/>
    <w:qFormat/>
    <w:rPr>
      <w:b/>
      <w:sz w:val="32"/>
    </w:rPr>
  </w:style>
  <w:style w:type="paragraph" w:styleId="1277" w:customStyle="1">
    <w:name w:val="批注主题1"/>
    <w:basedOn w:val="1238"/>
    <w:next w:val="1238"/>
    <w:link w:val="1278"/>
    <w:uiPriority w:val="0"/>
    <w:qFormat/>
    <w:rPr>
      <w:b/>
      <w:bCs/>
    </w:rPr>
  </w:style>
  <w:style w:type="character" w:styleId="1278" w:customStyle="1">
    <w:name w:val="批注主题 Char"/>
    <w:basedOn w:val="1279"/>
    <w:link w:val="1277"/>
    <w:uiPriority w:val="0"/>
    <w:qFormat/>
    <w:rPr>
      <w:rFonts w:ascii="Times New Roman" w:hAnsi="Times New Roman" w:eastAsia="宋体" w:cs="Times New Roman"/>
      <w:b/>
      <w:bCs/>
      <w:sz w:val="21"/>
      <w:szCs w:val="24"/>
      <w:lang w:val="en-US" w:eastAsia="zh-CN" w:bidi="ar-SA"/>
    </w:rPr>
  </w:style>
  <w:style w:type="character" w:styleId="1279" w:customStyle="1">
    <w:name w:val="批注文字 字符"/>
    <w:link w:val="1028"/>
    <w:uiPriority w:val="99"/>
    <w:qFormat/>
    <w:rPr>
      <w:rFonts w:ascii="Times New Roman" w:hAnsi="Times New Roman" w:eastAsia="宋体" w:cs="Times New Roman"/>
      <w:sz w:val="24"/>
      <w:lang w:val="en-US" w:eastAsia="zh-CN" w:bidi="ar-SA"/>
    </w:rPr>
  </w:style>
  <w:style w:type="paragraph" w:styleId="1280" w:customStyle="1">
    <w:name w:val="正文首行缩进 21"/>
    <w:basedOn w:val="1244"/>
    <w:link w:val="1281"/>
    <w:uiPriority w:val="0"/>
    <w:qFormat/>
    <w:pPr>
      <w:ind w:left="420" w:firstLine="420"/>
      <w:spacing w:after="120" w:line="480" w:lineRule="exact"/>
    </w:pPr>
    <w:rPr>
      <w:szCs w:val="20"/>
    </w:rPr>
  </w:style>
  <w:style w:type="character" w:styleId="1281" w:customStyle="1">
    <w:name w:val="正文首行缩进 2 Char"/>
    <w:basedOn w:val="1246"/>
    <w:link w:val="1280"/>
    <w:uiPriority w:val="0"/>
    <w:qFormat/>
    <w:rPr>
      <w:rFonts w:eastAsia="宋体"/>
      <w:sz w:val="24"/>
      <w:szCs w:val="24"/>
      <w:lang w:val="en-US" w:eastAsia="zh-CN" w:bidi="ar-SA"/>
    </w:rPr>
  </w:style>
  <w:style w:type="table" w:styleId="1282" w:customStyle="1">
    <w:name w:val="网格型1"/>
    <w:basedOn w:val="1222"/>
    <w:uiPriority w:val="39"/>
    <w:qFormat/>
    <w:tblPr/>
  </w:style>
  <w:style w:type="table" w:styleId="1283" w:customStyle="1">
    <w:name w:val="中等深浅网格 1 - 强调文字颜色 21"/>
    <w:basedOn w:val="1222"/>
    <w:uiPriority w:val="0"/>
    <w:qFormat/>
    <w:rPr>
      <w:sz w:val="21"/>
      <w:szCs w:val="24"/>
    </w:rPr>
    <w:tblPr/>
  </w:style>
  <w:style w:type="character" w:styleId="1284" w:customStyle="1">
    <w:name w:val="要点1"/>
    <w:link w:val="1028"/>
    <w:uiPriority w:val="0"/>
    <w:qFormat/>
    <w:rPr>
      <w:b/>
      <w:bCs/>
    </w:rPr>
  </w:style>
  <w:style w:type="character" w:styleId="1285" w:customStyle="1">
    <w:name w:val="页码1"/>
    <w:basedOn w:val="1221"/>
    <w:link w:val="1028"/>
    <w:uiPriority w:val="0"/>
    <w:qFormat/>
  </w:style>
  <w:style w:type="character" w:styleId="1286" w:customStyle="1">
    <w:name w:val="已访问的超链接1"/>
    <w:link w:val="1028"/>
    <w:uiPriority w:val="0"/>
    <w:qFormat/>
    <w:rPr>
      <w:color w:val="800080"/>
      <w:u w:val="single"/>
    </w:rPr>
  </w:style>
  <w:style w:type="character" w:styleId="1287" w:customStyle="1">
    <w:name w:val="强调1"/>
    <w:link w:val="1028"/>
    <w:uiPriority w:val="0"/>
    <w:qFormat/>
    <w:rPr>
      <w:color w:val="cc0033"/>
    </w:rPr>
  </w:style>
  <w:style w:type="character" w:styleId="1288" w:customStyle="1">
    <w:name w:val="超链接1"/>
    <w:basedOn w:val="1221"/>
    <w:link w:val="1028"/>
    <w:uiPriority w:val="99"/>
    <w:qFormat/>
    <w:rPr>
      <w:color w:val="0000ff"/>
      <w:u w:val="single"/>
    </w:rPr>
  </w:style>
  <w:style w:type="character" w:styleId="1289" w:customStyle="1">
    <w:name w:val="批注引用1"/>
    <w:link w:val="1028"/>
    <w:uiPriority w:val="99"/>
    <w:qFormat/>
    <w:rPr>
      <w:sz w:val="21"/>
      <w:szCs w:val="21"/>
    </w:rPr>
  </w:style>
  <w:style w:type="character" w:styleId="1290" w:customStyle="1">
    <w:name w:val="HTML 引文1"/>
    <w:link w:val="1028"/>
    <w:uiPriority w:val="0"/>
    <w:qFormat/>
    <w:rPr>
      <w:i/>
      <w:iCs/>
    </w:rPr>
  </w:style>
  <w:style w:type="paragraph" w:styleId="1291" w:customStyle="1">
    <w:name w:val="正文 A"/>
    <w:uiPriority w:val="0"/>
    <w:qFormat/>
    <w:pPr>
      <w:jc w:val="both"/>
      <w:widowControl w:val="off"/>
    </w:pPr>
    <w:rPr>
      <w:rFonts w:hint="default" w:ascii="Times New Roman" w:hAnsi="Times New Roman" w:eastAsia="Times New Roman" w:cs="Times New Roman"/>
      <w:color w:val="000000"/>
      <w:sz w:val="21"/>
      <w:szCs w:val="21"/>
      <w:u w:val="none"/>
      <w:lang w:val="en-US" w:eastAsia="zh-CN" w:bidi="ar-SA"/>
    </w:rPr>
  </w:style>
  <w:style w:type="character" w:styleId="1292" w:customStyle="1">
    <w:name w:val="c21"/>
    <w:link w:val="1028"/>
    <w:uiPriority w:val="0"/>
    <w:qFormat/>
    <w:rPr>
      <w:rFonts w:ascii="ˎ̥" w:hAnsi="ˎ̥"/>
      <w:color w:val="000000"/>
      <w:sz w:val="20"/>
      <w:szCs w:val="20"/>
      <w:u w:val="none"/>
    </w:rPr>
  </w:style>
  <w:style w:type="character" w:styleId="1293" w:customStyle="1">
    <w:name w:val="title4"/>
    <w:link w:val="1028"/>
    <w:uiPriority w:val="0"/>
    <w:qFormat/>
    <w:rPr>
      <w:b/>
      <w:bCs/>
      <w:color w:val="1d87b3"/>
      <w:sz w:val="15"/>
      <w:szCs w:val="15"/>
    </w:rPr>
  </w:style>
  <w:style w:type="character" w:styleId="1294" w:customStyle="1">
    <w:name w:val="标题 2 Char Char"/>
    <w:link w:val="1028"/>
    <w:uiPriority w:val="0"/>
    <w:qFormat/>
    <w:rPr>
      <w:rFonts w:ascii="Arial" w:hAnsi="Arial" w:eastAsia="黑体"/>
      <w:b/>
      <w:bCs/>
      <w:sz w:val="32"/>
      <w:szCs w:val="32"/>
      <w:lang w:val="en-US" w:eastAsia="zh-CN" w:bidi="ar-SA"/>
    </w:rPr>
  </w:style>
  <w:style w:type="character" w:styleId="1295" w:customStyle="1">
    <w:name w:val="black1"/>
    <w:link w:val="1028"/>
    <w:uiPriority w:val="0"/>
    <w:qFormat/>
    <w:rPr>
      <w:color w:val="000000"/>
    </w:rPr>
  </w:style>
  <w:style w:type="character" w:styleId="1296" w:customStyle="1">
    <w:name w:val="street-address"/>
    <w:basedOn w:val="1221"/>
    <w:link w:val="1028"/>
    <w:uiPriority w:val="0"/>
    <w:qFormat/>
  </w:style>
  <w:style w:type="character" w:styleId="1297" w:customStyle="1">
    <w:name w:val="locality"/>
    <w:basedOn w:val="1221"/>
    <w:link w:val="1028"/>
    <w:uiPriority w:val="0"/>
    <w:qFormat/>
  </w:style>
  <w:style w:type="character" w:styleId="1298" w:customStyle="1">
    <w:name w:val="正文文本缩进 Char1"/>
    <w:link w:val="1299"/>
    <w:uiPriority w:val="0"/>
    <w:qFormat/>
    <w:rPr>
      <w:rFonts w:ascii="宋体" w:hAnsi="宋体" w:eastAsia="宋体"/>
      <w:sz w:val="24"/>
      <w:szCs w:val="24"/>
      <w:lang w:bidi="ar-SA"/>
    </w:rPr>
  </w:style>
  <w:style w:type="paragraph" w:styleId="1299" w:customStyle="1">
    <w:name w:val="正文文本缩进1"/>
    <w:basedOn w:val="1028"/>
    <w:link w:val="1298"/>
    <w:uiPriority w:val="0"/>
    <w:qFormat/>
    <w:pPr>
      <w:ind w:firstLine="480"/>
      <w:spacing w:line="480" w:lineRule="exact"/>
    </w:pPr>
    <w:rPr>
      <w:rFonts w:ascii="宋体" w:hAnsi="宋体"/>
      <w:sz w:val="24"/>
    </w:rPr>
  </w:style>
  <w:style w:type="character" w:styleId="1300" w:customStyle="1">
    <w:name w:val="Char Char11"/>
    <w:link w:val="1028"/>
    <w:uiPriority w:val="0"/>
    <w:qFormat/>
    <w:rPr>
      <w:rFonts w:ascii="宋体" w:eastAsia="宋体"/>
      <w:b/>
      <w:sz w:val="24"/>
      <w:u w:val="single"/>
      <w:lang w:val="en-US" w:eastAsia="zh-CN" w:bidi="ar-SA"/>
    </w:rPr>
  </w:style>
  <w:style w:type="character" w:styleId="1301" w:customStyle="1">
    <w:name w:val="txt"/>
    <w:basedOn w:val="1221"/>
    <w:link w:val="1028"/>
    <w:uiPriority w:val="0"/>
    <w:qFormat/>
  </w:style>
  <w:style w:type="character" w:styleId="1302" w:customStyle="1">
    <w:name w:val="正文缩进 Char Char"/>
    <w:link w:val="1303"/>
    <w:uiPriority w:val="0"/>
    <w:qFormat/>
    <w:rPr>
      <w:rFonts w:ascii="宋体" w:eastAsia="宋体"/>
      <w:color w:val="000000"/>
      <w:sz w:val="28"/>
      <w:lang w:bidi="ar-SA"/>
    </w:rPr>
  </w:style>
  <w:style w:type="paragraph" w:styleId="1303" w:customStyle="1">
    <w:name w:val="正文缩进1"/>
    <w:basedOn w:val="1028"/>
    <w:link w:val="1302"/>
    <w:uiPriority w:val="0"/>
    <w:qFormat/>
    <w:pPr>
      <w:ind w:firstLine="567"/>
      <w:spacing w:line="480" w:lineRule="exact"/>
      <w:widowControl/>
    </w:pPr>
    <w:rPr>
      <w:rFonts w:ascii="宋体"/>
      <w:color w:val="000000"/>
      <w:sz w:val="28"/>
      <w:szCs w:val="20"/>
    </w:rPr>
  </w:style>
  <w:style w:type="character" w:styleId="1304" w:customStyle="1">
    <w:name w:val="普通文字1 Char1"/>
    <w:link w:val="1028"/>
    <w:uiPriority w:val="0"/>
    <w:qFormat/>
    <w:rPr>
      <w:rFonts w:ascii="宋体" w:hAnsi="Courier New" w:eastAsia="宋体"/>
      <w:sz w:val="21"/>
      <w:lang w:val="en-US" w:eastAsia="zh-CN" w:bidi="ar-SA"/>
    </w:rPr>
  </w:style>
  <w:style w:type="character" w:styleId="1305" w:customStyle="1">
    <w:name w:val="chanpin1"/>
    <w:link w:val="1028"/>
    <w:uiPriority w:val="0"/>
    <w:qFormat/>
    <w:rPr>
      <w:rFonts w:ascii="ˎ̥" w:hAnsi="ˎ̥"/>
      <w:color w:val="000000"/>
      <w:sz w:val="20"/>
      <w:szCs w:val="20"/>
      <w:u w:val="none"/>
    </w:rPr>
  </w:style>
  <w:style w:type="character" w:styleId="1306" w:customStyle="1">
    <w:name w:val="列出段落 Char1"/>
    <w:link w:val="1307"/>
    <w:uiPriority w:val="34"/>
    <w:qFormat/>
    <w:rPr>
      <w:rFonts w:ascii="Calibri" w:hAnsi="Calibri" w:eastAsia="宋体"/>
      <w:sz w:val="21"/>
      <w:szCs w:val="22"/>
      <w:lang w:val="en-US" w:eastAsia="zh-CN" w:bidi="ar-SA"/>
    </w:rPr>
  </w:style>
  <w:style w:type="paragraph" w:styleId="1307" w:customStyle="1">
    <w:name w:val="列出段落"/>
    <w:basedOn w:val="1028"/>
    <w:link w:val="1306"/>
    <w:uiPriority w:val="34"/>
    <w:qFormat/>
    <w:pPr>
      <w:ind w:firstLine="420"/>
    </w:pPr>
    <w:rPr>
      <w:rFonts w:ascii="Calibri" w:hAnsi="Calibri"/>
      <w:szCs w:val="22"/>
    </w:rPr>
  </w:style>
  <w:style w:type="character" w:styleId="1308" w:customStyle="1">
    <w:name w:val="标题 3 Char Char"/>
    <w:link w:val="1028"/>
    <w:uiPriority w:val="0"/>
    <w:qFormat/>
    <w:rPr>
      <w:rFonts w:eastAsia="宋体"/>
      <w:b/>
      <w:bCs/>
      <w:sz w:val="32"/>
      <w:szCs w:val="32"/>
      <w:lang w:val="en-US" w:eastAsia="zh-CN" w:bidi="ar-SA"/>
    </w:rPr>
  </w:style>
  <w:style w:type="character" w:styleId="1309" w:customStyle="1">
    <w:name w:val="段1 Char"/>
    <w:link w:val="1028"/>
    <w:uiPriority w:val="0"/>
    <w:qFormat/>
    <w:rPr>
      <w:rFonts w:ascii="宋体" w:eastAsia="宋体"/>
      <w:sz w:val="24"/>
      <w:lang w:val="en-US" w:eastAsia="zh-CN" w:bidi="ar-SA"/>
    </w:rPr>
  </w:style>
  <w:style w:type="character" w:styleId="1310" w:customStyle="1">
    <w:name w:val="chanpin拷贝"/>
    <w:basedOn w:val="1221"/>
    <w:link w:val="1028"/>
    <w:uiPriority w:val="0"/>
    <w:qFormat/>
  </w:style>
  <w:style w:type="character" w:styleId="1311" w:customStyle="1">
    <w:name w:val="纯文本 Char1"/>
    <w:link w:val="1028"/>
    <w:uiPriority w:val="0"/>
    <w:qFormat/>
    <w:rPr>
      <w:rFonts w:ascii="宋体" w:hAnsi="Courier New" w:eastAsia="宋体"/>
      <w:sz w:val="21"/>
      <w:lang w:val="en-US" w:eastAsia="zh-CN" w:bidi="ar-SA"/>
    </w:rPr>
  </w:style>
  <w:style w:type="character" w:styleId="1312" w:customStyle="1">
    <w:name w:val="apple-style-span"/>
    <w:link w:val="1028"/>
    <w:uiPriority w:val="0"/>
    <w:qFormat/>
    <w:rPr>
      <w:rFonts w:cs="Times New Roman"/>
    </w:rPr>
  </w:style>
  <w:style w:type="paragraph" w:styleId="1313" w:customStyle="1">
    <w:name w:val="二级条标题"/>
    <w:basedOn w:val="1314"/>
    <w:next w:val="102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14" w:customStyle="1">
    <w:name w:val="一级条标题"/>
    <w:basedOn w:val="1315"/>
    <w:next w:val="1028"/>
    <w:uiPriority w:val="0"/>
    <w:qFormat/>
    <w:pPr>
      <w:numPr>
        <w:ilvl w:val="1"/>
      </w:numPr>
      <w:ind w:left="0" w:hanging="840"/>
      <w:tabs>
        <w:tab w:val="left" w:pos="360" w:leader="none"/>
        <w:tab w:val="left" w:pos="840" w:leader="none"/>
      </w:tabs>
      <w:outlineLvl w:val="1"/>
    </w:pPr>
  </w:style>
  <w:style w:type="paragraph" w:styleId="1315" w:customStyle="1">
    <w:name w:val="章标题"/>
    <w:next w:val="102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16" w:customStyle="1">
    <w:name w:val="font7"/>
    <w:basedOn w:val="1028"/>
    <w:uiPriority w:val="0"/>
    <w:qFormat/>
    <w:pPr>
      <w:jc w:val="left"/>
      <w:spacing w:before="100" w:beforeAutospacing="1" w:after="100" w:afterAutospacing="1"/>
      <w:widowControl/>
    </w:pPr>
    <w:rPr>
      <w:rFonts w:eastAsia="Arial Unicode MS"/>
      <w:b/>
      <w:bCs/>
      <w:color w:val="000000"/>
      <w:sz w:val="20"/>
      <w:szCs w:val="20"/>
    </w:rPr>
  </w:style>
  <w:style w:type="paragraph" w:styleId="1317" w:customStyle="1">
    <w:name w:val="字元 字元"/>
    <w:basedOn w:val="1028"/>
    <w:uiPriority w:val="0"/>
    <w:qFormat/>
    <w:rPr>
      <w:rFonts w:ascii="Tahoma" w:hAnsi="Tahoma"/>
      <w:sz w:val="24"/>
      <w:szCs w:val="20"/>
    </w:rPr>
  </w:style>
  <w:style w:type="paragraph" w:styleId="1318" w:customStyle="1">
    <w:name w:val="Char3 Char Char Char"/>
    <w:basedOn w:val="1028"/>
    <w:uiPriority w:val="0"/>
    <w:qFormat/>
    <w:rPr>
      <w:rFonts w:ascii="Tahoma" w:hAnsi="Tahoma"/>
      <w:sz w:val="24"/>
      <w:szCs w:val="20"/>
    </w:rPr>
  </w:style>
  <w:style w:type="paragraph" w:styleId="1319" w:customStyle="1">
    <w:name w:val="font6"/>
    <w:basedOn w:val="1028"/>
    <w:uiPriority w:val="0"/>
    <w:qFormat/>
    <w:pPr>
      <w:jc w:val="left"/>
      <w:spacing w:before="100" w:beforeAutospacing="1" w:after="100" w:afterAutospacing="1"/>
      <w:widowControl/>
    </w:pPr>
    <w:rPr>
      <w:rFonts w:ascii="宋体" w:hAnsi="宋体" w:cs="宋体"/>
      <w:sz w:val="20"/>
      <w:szCs w:val="20"/>
    </w:rPr>
  </w:style>
  <w:style w:type="paragraph" w:styleId="1320" w:customStyle="1">
    <w:name w:val="项目编号2"/>
    <w:basedOn w:val="1321"/>
    <w:uiPriority w:val="0"/>
    <w:qFormat/>
    <w:pPr>
      <w:numPr>
        <w:numId w:val="2"/>
      </w:numPr>
    </w:pPr>
  </w:style>
  <w:style w:type="paragraph" w:styleId="1321" w:customStyle="1">
    <w:name w:val="项目编号1"/>
    <w:basedOn w:val="1028"/>
    <w:uiPriority w:val="0"/>
    <w:qFormat/>
    <w:pPr>
      <w:numPr>
        <w:ilvl w:val="0"/>
        <w:numId w:val="3"/>
      </w:numPr>
      <w:spacing w:before="100" w:beforeAutospacing="1" w:after="100" w:afterAutospacing="1" w:line="360" w:lineRule="auto"/>
    </w:pPr>
    <w:rPr>
      <w:sz w:val="24"/>
    </w:rPr>
  </w:style>
  <w:style w:type="paragraph" w:styleId="1322" w:customStyle="1">
    <w:name w:val="图中文字"/>
    <w:basedOn w:val="1028"/>
    <w:uiPriority w:val="0"/>
    <w:qFormat/>
    <w:pPr>
      <w:jc w:val="center"/>
      <w:spacing w:line="0" w:lineRule="atLeast"/>
    </w:pPr>
    <w:rPr>
      <w:sz w:val="24"/>
      <w:szCs w:val="20"/>
    </w:rPr>
  </w:style>
  <w:style w:type="paragraph" w:styleId="1323" w:customStyle="1">
    <w:name w:val="xl46"/>
    <w:basedOn w:val="102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4" w:customStyle="1">
    <w:name w:val="xl25"/>
    <w:basedOn w:val="10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5" w:customStyle="1">
    <w:name w:val="Char2"/>
    <w:basedOn w:val="1028"/>
    <w:uiPriority w:val="0"/>
    <w:qFormat/>
    <w:rPr>
      <w:rFonts w:ascii="Tahoma" w:hAnsi="Tahoma"/>
      <w:sz w:val="24"/>
      <w:szCs w:val="20"/>
    </w:rPr>
  </w:style>
  <w:style w:type="paragraph" w:styleId="1326" w:customStyle="1">
    <w:name w:val="xl35"/>
    <w:basedOn w:val="102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7" w:customStyle="1">
    <w:name w:val="xl40"/>
    <w:basedOn w:val="10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8" w:customStyle="1">
    <w:name w:val="xl52"/>
    <w:basedOn w:val="10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9" w:customStyle="1">
    <w:name w:val="xl43"/>
    <w:basedOn w:val="10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0" w:customStyle="1">
    <w:name w:val="background1"/>
    <w:basedOn w:val="1028"/>
    <w:uiPriority w:val="0"/>
    <w:qFormat/>
    <w:pPr>
      <w:jc w:val="left"/>
      <w:spacing w:before="100" w:beforeAutospacing="1" w:after="100" w:afterAutospacing="1"/>
      <w:widowControl/>
    </w:pPr>
    <w:rPr>
      <w:rFonts w:ascii="宋体" w:hAnsi="宋体" w:cs="宋体"/>
      <w:sz w:val="24"/>
    </w:rPr>
  </w:style>
  <w:style w:type="paragraph" w:styleId="1331" w:customStyle="1">
    <w:name w:val="Char Char Char Char Char Char Char"/>
    <w:basedOn w:val="1028"/>
    <w:uiPriority w:val="0"/>
    <w:qFormat/>
    <w:pPr>
      <w:ind w:firstLine="200"/>
      <w:spacing w:line="360" w:lineRule="auto"/>
    </w:pPr>
    <w:rPr>
      <w:rFonts w:eastAsia="仿宋_GB2312"/>
      <w:sz w:val="24"/>
    </w:rPr>
  </w:style>
  <w:style w:type="paragraph" w:styleId="1332" w:customStyle="1">
    <w:name w:val="xl38"/>
    <w:basedOn w:val="10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33" w:customStyle="1">
    <w:name w:val="xl36"/>
    <w:basedOn w:val="102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4" w:customStyle="1">
    <w:name w:val="正文 + 宋体"/>
    <w:basedOn w:val="1028"/>
    <w:uiPriority w:val="0"/>
    <w:qFormat/>
    <w:pPr>
      <w:ind w:left="360" w:hanging="360"/>
      <w:jc w:val="left"/>
      <w:widowControl/>
    </w:pPr>
    <w:rPr>
      <w:rFonts w:ascii="宋体" w:hAnsi="宋体" w:cs="宋体"/>
      <w:b/>
      <w:bCs/>
      <w:color w:val="000000"/>
      <w:sz w:val="18"/>
      <w:szCs w:val="18"/>
    </w:rPr>
  </w:style>
  <w:style w:type="paragraph" w:styleId="1335" w:customStyle="1">
    <w:name w:val="正文列项_数字"/>
    <w:basedOn w:val="102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36" w:customStyle="1">
    <w:name w:val="xl39"/>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7" w:customStyle="1">
    <w:name w:val="xl37"/>
    <w:basedOn w:val="102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8" w:customStyle="1">
    <w:name w:val="xl32"/>
    <w:basedOn w:val="10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9" w:customStyle="1">
    <w:name w:val="font8"/>
    <w:basedOn w:val="1028"/>
    <w:uiPriority w:val="0"/>
    <w:qFormat/>
    <w:pPr>
      <w:jc w:val="left"/>
      <w:spacing w:before="100" w:beforeAutospacing="1" w:after="100" w:afterAutospacing="1"/>
      <w:widowControl/>
    </w:pPr>
    <w:rPr>
      <w:sz w:val="36"/>
      <w:szCs w:val="36"/>
    </w:rPr>
  </w:style>
  <w:style w:type="paragraph" w:styleId="1340" w:customStyle="1">
    <w:name w:val="Char"/>
    <w:basedOn w:val="1028"/>
    <w:uiPriority w:val="0"/>
    <w:qFormat/>
    <w:pPr>
      <w:tabs>
        <w:tab w:val="left" w:pos="360" w:leader="none"/>
      </w:tabs>
    </w:pPr>
    <w:rPr>
      <w:sz w:val="24"/>
    </w:rPr>
  </w:style>
  <w:style w:type="paragraph" w:styleId="1341" w:customStyle="1">
    <w:name w:val="Char Char Char Char Char Char Char Char Char Char Char Char Char Char Char Char"/>
    <w:basedOn w:val="1028"/>
    <w:uiPriority w:val="0"/>
    <w:qFormat/>
    <w:pPr>
      <w:jc w:val="center"/>
      <w:spacing w:after="160" w:line="240" w:lineRule="exact"/>
      <w:widowControl/>
    </w:pPr>
    <w:rPr>
      <w:rFonts w:ascii="宋体" w:hAnsi="宋体"/>
      <w:b/>
      <w:sz w:val="30"/>
      <w:szCs w:val="30"/>
      <w:lang w:eastAsia="en-US"/>
    </w:rPr>
  </w:style>
  <w:style w:type="paragraph" w:styleId="1342" w:customStyle="1">
    <w:name w:val="xl45"/>
    <w:basedOn w:val="10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3" w:customStyle="1">
    <w:name w:val="Char Char1 Char Char Char Char Char Char"/>
    <w:basedOn w:val="1028"/>
    <w:uiPriority w:val="0"/>
    <w:qFormat/>
    <w:pPr>
      <w:jc w:val="left"/>
      <w:spacing w:after="160" w:line="240" w:lineRule="exact"/>
      <w:widowControl/>
    </w:pPr>
    <w:rPr>
      <w:rFonts w:ascii="Verdana" w:hAnsi="Verdana" w:eastAsia="仿宋_GB2312"/>
      <w:sz w:val="24"/>
      <w:szCs w:val="20"/>
      <w:lang w:eastAsia="en-US"/>
    </w:rPr>
  </w:style>
  <w:style w:type="paragraph" w:styleId="1344" w:customStyle="1">
    <w:name w:val="Char Char1"/>
    <w:basedOn w:val="1236"/>
    <w:uiPriority w:val="0"/>
    <w:qFormat/>
    <w:rPr>
      <w:rFonts w:ascii="Tahoma" w:hAnsi="Tahoma"/>
      <w:sz w:val="24"/>
    </w:rPr>
  </w:style>
  <w:style w:type="paragraph" w:styleId="1345" w:customStyle="1">
    <w:name w:val="xl26"/>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46" w:customStyle="1">
    <w:name w:val="xl30"/>
    <w:basedOn w:val="10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7" w:customStyle="1">
    <w:name w:val="xl41"/>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8" w:customStyle="1">
    <w:name w:val="样式 宋体 五号 行距: 单倍行距"/>
    <w:basedOn w:val="1028"/>
    <w:uiPriority w:val="0"/>
    <w:qFormat/>
    <w:pPr>
      <w:jc w:val="left"/>
    </w:pPr>
    <w:rPr>
      <w:rFonts w:ascii="宋体" w:hAnsi="宋体"/>
      <w:szCs w:val="20"/>
    </w:rPr>
  </w:style>
  <w:style w:type="paragraph" w:styleId="1349" w:customStyle="1">
    <w:name w:val="Char1 Char Char Char1"/>
    <w:basedOn w:val="1028"/>
    <w:uiPriority w:val="0"/>
    <w:qFormat/>
    <w:rPr>
      <w:rFonts w:ascii="Tahoma" w:hAnsi="Tahoma" w:cs="仿宋_GB2312"/>
      <w:sz w:val="24"/>
      <w:szCs w:val="28"/>
    </w:rPr>
  </w:style>
  <w:style w:type="paragraph" w:styleId="1350" w:customStyle="1">
    <w:name w:val="四级条标题"/>
    <w:basedOn w:val="1351"/>
    <w:next w:val="1028"/>
    <w:uiPriority w:val="0"/>
    <w:qFormat/>
    <w:pPr>
      <w:numPr>
        <w:ilvl w:val="4"/>
      </w:numPr>
      <w:ind w:left="0" w:hanging="840"/>
      <w:tabs>
        <w:tab w:val="left" w:pos="360" w:leader="none"/>
        <w:tab w:val="left" w:pos="840" w:leader="none"/>
      </w:tabs>
      <w:outlineLvl w:val="4"/>
    </w:pPr>
  </w:style>
  <w:style w:type="paragraph" w:styleId="1351" w:customStyle="1">
    <w:name w:val="三级条标题"/>
    <w:basedOn w:val="1313"/>
    <w:next w:val="1028"/>
    <w:uiPriority w:val="0"/>
    <w:qFormat/>
    <w:pPr>
      <w:numPr>
        <w:ilvl w:val="3"/>
        <w:numId w:val="1"/>
      </w:numPr>
      <w:ind w:left="0" w:hanging="840"/>
      <w:outlineLvl w:val="3"/>
    </w:pPr>
  </w:style>
  <w:style w:type="paragraph" w:styleId="135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53" w:customStyle="1">
    <w:name w:val="样式 标题 2 + 宋体 五号 行距: 单倍行距"/>
    <w:basedOn w:val="1214"/>
    <w:uiPriority w:val="0"/>
    <w:qFormat/>
    <w:pPr>
      <w:numPr>
        <w:ilvl w:val="1"/>
        <w:numId w:val="4"/>
      </w:numPr>
      <w:jc w:val="left"/>
      <w:spacing w:before="260" w:after="260" w:line="240" w:lineRule="auto"/>
    </w:pPr>
    <w:rPr>
      <w:rFonts w:ascii="宋体" w:hAnsi="宋体" w:eastAsia="宋体"/>
      <w:bCs/>
      <w:sz w:val="21"/>
    </w:rPr>
  </w:style>
  <w:style w:type="paragraph" w:styleId="1354" w:customStyle="1">
    <w:name w:val="List Paragraph1"/>
    <w:basedOn w:val="1028"/>
    <w:uiPriority w:val="0"/>
    <w:qFormat/>
    <w:pPr>
      <w:ind w:firstLine="420"/>
    </w:pPr>
    <w:rPr>
      <w:rFonts w:ascii="Calibri" w:hAnsi="Calibri"/>
      <w:szCs w:val="22"/>
    </w:rPr>
  </w:style>
  <w:style w:type="paragraph" w:styleId="1355" w:customStyle="1">
    <w:name w:val="项目符号1"/>
    <w:basedOn w:val="1356"/>
    <w:uiPriority w:val="0"/>
    <w:qFormat/>
    <w:pPr>
      <w:ind w:left="-25" w:firstLine="0"/>
    </w:pPr>
  </w:style>
  <w:style w:type="paragraph" w:styleId="1356" w:customStyle="1">
    <w:name w:val="正文文本样式"/>
    <w:basedOn w:val="1028"/>
    <w:uiPriority w:val="0"/>
    <w:qFormat/>
    <w:pPr>
      <w:ind w:firstLine="482"/>
      <w:spacing w:line="360" w:lineRule="auto"/>
    </w:pPr>
    <w:rPr>
      <w:rFonts w:cs="宋体"/>
      <w:sz w:val="24"/>
      <w:szCs w:val="20"/>
    </w:rPr>
  </w:style>
  <w:style w:type="paragraph" w:styleId="1357" w:customStyle="1">
    <w:name w:val="xl27"/>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8" w:customStyle="1">
    <w:name w:val="font5"/>
    <w:basedOn w:val="1028"/>
    <w:uiPriority w:val="0"/>
    <w:qFormat/>
    <w:pPr>
      <w:jc w:val="left"/>
      <w:spacing w:before="100" w:beforeAutospacing="1" w:after="100" w:afterAutospacing="1"/>
      <w:widowControl/>
    </w:pPr>
    <w:rPr>
      <w:rFonts w:ascii="宋体" w:hAnsi="宋体" w:cs="宋体"/>
      <w:sz w:val="18"/>
      <w:szCs w:val="18"/>
    </w:rPr>
  </w:style>
  <w:style w:type="paragraph" w:styleId="1359" w:customStyle="1">
    <w:name w:val="五级条标题"/>
    <w:basedOn w:val="1350"/>
    <w:next w:val="1028"/>
    <w:uiPriority w:val="0"/>
    <w:qFormat/>
    <w:pPr>
      <w:numPr>
        <w:ilvl w:val="5"/>
      </w:numPr>
      <w:ind w:left="0" w:hanging="840"/>
      <w:outlineLvl w:val="5"/>
    </w:pPr>
  </w:style>
  <w:style w:type="paragraph" w:styleId="1360" w:customStyle="1">
    <w:name w:val="xl49"/>
    <w:basedOn w:val="10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1" w:customStyle="1">
    <w:name w:val="文档正文"/>
    <w:basedOn w:val="1028"/>
    <w:uiPriority w:val="0"/>
    <w:qFormat/>
    <w:pPr>
      <w:spacing w:before="120" w:after="120" w:line="180" w:lineRule="auto"/>
    </w:pPr>
    <w:rPr>
      <w:rFonts w:ascii="Arial" w:hAnsi="Arial"/>
      <w:szCs w:val="20"/>
    </w:rPr>
  </w:style>
  <w:style w:type="paragraph" w:styleId="1362" w:customStyle="1">
    <w:name w:val="xl33"/>
    <w:basedOn w:val="10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3" w:customStyle="1">
    <w:name w:val="xl42"/>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4" w:customStyle="1">
    <w:name w:val="Char Char Char1 Char"/>
    <w:basedOn w:val="1028"/>
    <w:uiPriority w:val="0"/>
    <w:qFormat/>
    <w:rPr>
      <w:rFonts w:ascii="Tahoma" w:hAnsi="Tahoma"/>
      <w:sz w:val="24"/>
      <w:szCs w:val="20"/>
    </w:rPr>
  </w:style>
  <w:style w:type="paragraph" w:styleId="1365" w:customStyle="1">
    <w:name w:val="xl44"/>
    <w:basedOn w:val="10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66" w:customStyle="1">
    <w:name w:val="1名"/>
    <w:basedOn w:val="1028"/>
    <w:uiPriority w:val="0"/>
    <w:qFormat/>
    <w:pPr>
      <w:numPr>
        <w:ilvl w:val="0"/>
        <w:numId w:val="5"/>
      </w:numPr>
      <w:spacing w:before="120"/>
    </w:pPr>
    <w:rPr>
      <w:rFonts w:ascii="宋体"/>
      <w:sz w:val="28"/>
      <w:szCs w:val="20"/>
    </w:rPr>
  </w:style>
  <w:style w:type="paragraph" w:styleId="1367" w:customStyle="1">
    <w:name w:val="font9"/>
    <w:basedOn w:val="102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68" w:customStyle="1">
    <w:name w:val="Char Char Char1 Char1"/>
    <w:basedOn w:val="1028"/>
    <w:uiPriority w:val="0"/>
    <w:qFormat/>
    <w:rPr>
      <w:rFonts w:ascii="Tahoma" w:hAnsi="Tahoma"/>
      <w:sz w:val="24"/>
      <w:szCs w:val="20"/>
    </w:rPr>
  </w:style>
  <w:style w:type="paragraph" w:styleId="1369" w:customStyle="1">
    <w:name w:val="Char Char Char Char Char Char Char Char Char Char"/>
    <w:basedOn w:val="1028"/>
    <w:uiPriority w:val="0"/>
    <w:qFormat/>
  </w:style>
  <w:style w:type="paragraph" w:styleId="1370" w:customStyle="1">
    <w:name w:val="Char Char1 Char Char Char Char Char Char Char Char"/>
    <w:basedOn w:val="1028"/>
    <w:uiPriority w:val="0"/>
    <w:qFormat/>
    <w:pPr>
      <w:jc w:val="left"/>
      <w:spacing w:after="160" w:line="240" w:lineRule="exact"/>
      <w:widowControl/>
    </w:pPr>
    <w:rPr>
      <w:rFonts w:ascii="Verdana" w:hAnsi="Verdana"/>
      <w:sz w:val="20"/>
      <w:szCs w:val="20"/>
      <w:lang w:eastAsia="en-US"/>
    </w:rPr>
  </w:style>
  <w:style w:type="paragraph" w:styleId="1371" w:customStyle="1">
    <w:name w:val="Char1"/>
    <w:basedOn w:val="1028"/>
    <w:uiPriority w:val="0"/>
    <w:qFormat/>
    <w:pPr>
      <w:tabs>
        <w:tab w:val="left" w:pos="360" w:leader="none"/>
      </w:tabs>
    </w:pPr>
    <w:rPr>
      <w:sz w:val="24"/>
    </w:rPr>
  </w:style>
  <w:style w:type="paragraph" w:styleId="1372" w:customStyle="1">
    <w:name w:val="正文列项_字母"/>
    <w:basedOn w:val="102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73" w:customStyle="1">
    <w:name w:val="xl28"/>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4" w:customStyle="1">
    <w:name w:val="xl47"/>
    <w:basedOn w:val="10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5" w:customStyle="1">
    <w:name w:val="默认段落字体 Para Char Char Char Char"/>
    <w:basedOn w:val="1028"/>
    <w:uiPriority w:val="0"/>
    <w:qFormat/>
    <w:rPr>
      <w:rFonts w:ascii="Arial" w:hAnsi="Arial" w:cs="Arial"/>
      <w:szCs w:val="21"/>
    </w:rPr>
  </w:style>
  <w:style w:type="paragraph" w:styleId="1376" w:customStyle="1">
    <w:name w:val="xl48"/>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77" w:customStyle="1">
    <w:name w:val="xl31"/>
    <w:basedOn w:val="10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8" w:customStyle="1">
    <w:name w:val="xl53"/>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9" w:customStyle="1">
    <w:name w:val="Char Char Char"/>
    <w:basedOn w:val="1028"/>
    <w:uiPriority w:val="0"/>
    <w:qFormat/>
    <w:rPr>
      <w:rFonts w:ascii="Tahoma" w:hAnsi="Tahoma"/>
      <w:sz w:val="24"/>
      <w:szCs w:val="20"/>
    </w:rPr>
  </w:style>
  <w:style w:type="paragraph" w:styleId="1380" w:customStyle="1">
    <w:name w:val="xl50"/>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1" w:customStyle="1">
    <w:name w:val="缺省文本"/>
    <w:basedOn w:val="1028"/>
    <w:uiPriority w:val="0"/>
    <w:qFormat/>
    <w:pPr>
      <w:jc w:val="left"/>
    </w:pPr>
    <w:rPr>
      <w:sz w:val="24"/>
    </w:rPr>
  </w:style>
  <w:style w:type="paragraph" w:styleId="1382" w:customStyle="1">
    <w:name w:val="Char Char Char1"/>
    <w:basedOn w:val="1028"/>
    <w:uiPriority w:val="0"/>
    <w:qFormat/>
    <w:rPr>
      <w:rFonts w:ascii="Tahoma" w:hAnsi="Tahoma"/>
      <w:sz w:val="24"/>
      <w:szCs w:val="20"/>
    </w:rPr>
  </w:style>
  <w:style w:type="paragraph" w:styleId="1383" w:customStyle="1">
    <w:name w:val="Char Char Char Char Char Char Char1"/>
    <w:basedOn w:val="1028"/>
    <w:uiPriority w:val="0"/>
    <w:qFormat/>
    <w:pPr>
      <w:ind w:firstLine="200"/>
      <w:spacing w:line="360" w:lineRule="auto"/>
    </w:pPr>
    <w:rPr>
      <w:rFonts w:eastAsia="仿宋_GB2312"/>
      <w:sz w:val="24"/>
    </w:rPr>
  </w:style>
  <w:style w:type="paragraph" w:styleId="1384" w:customStyle="1">
    <w:name w:val="xl51"/>
    <w:basedOn w:val="10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5" w:customStyle="1">
    <w:name w:val="样式2"/>
    <w:basedOn w:val="1274"/>
    <w:uiPriority w:val="0"/>
    <w:qFormat/>
    <w:pPr>
      <w:jc w:val="center"/>
      <w:spacing w:line="360" w:lineRule="auto"/>
    </w:pPr>
    <w:rPr>
      <w:sz w:val="24"/>
    </w:rPr>
  </w:style>
  <w:style w:type="paragraph" w:styleId="1386" w:customStyle="1">
    <w:name w:val="xl24"/>
    <w:basedOn w:val="10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7" w:customStyle="1">
    <w:name w:val="xl29"/>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8" w:customStyle="1">
    <w:name w:val="正文 + 楷体_GB2312"/>
    <w:basedOn w:val="1028"/>
    <w:uiPriority w:val="0"/>
    <w:qFormat/>
    <w:pPr>
      <w:jc w:val="left"/>
      <w:widowControl/>
    </w:pPr>
    <w:rPr>
      <w:rFonts w:ascii="楷体_GB2312" w:eastAsia="楷体_GB2312" w:cs="Arial"/>
      <w:sz w:val="24"/>
    </w:rPr>
  </w:style>
  <w:style w:type="paragraph" w:styleId="1389" w:customStyle="1">
    <w:name w:val="xl34"/>
    <w:basedOn w:val="10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90" w:customStyle="1">
    <w:name w:val="1 Char Char Char Char"/>
    <w:basedOn w:val="1028"/>
    <w:uiPriority w:val="0"/>
    <w:qFormat/>
    <w:rPr>
      <w:rFonts w:ascii="Tahoma" w:hAnsi="Tahoma"/>
      <w:sz w:val="24"/>
      <w:szCs w:val="20"/>
    </w:rPr>
  </w:style>
  <w:style w:type="paragraph" w:styleId="1391" w:customStyle="1">
    <w:name w:val="列出段落1"/>
    <w:basedOn w:val="1028"/>
    <w:uiPriority w:val="0"/>
    <w:qFormat/>
    <w:pPr>
      <w:ind w:firstLine="420"/>
    </w:pPr>
    <w:rPr>
      <w:rFonts w:ascii="Calibri" w:hAnsi="Calibri"/>
      <w:szCs w:val="22"/>
    </w:rPr>
  </w:style>
  <w:style w:type="paragraph" w:styleId="1392" w:customStyle="1">
    <w:name w:val="default"/>
    <w:basedOn w:val="1028"/>
    <w:uiPriority w:val="0"/>
    <w:qFormat/>
    <w:pPr>
      <w:jc w:val="left"/>
      <w:spacing w:before="100" w:beforeAutospacing="1" w:after="100" w:afterAutospacing="1"/>
      <w:widowControl/>
    </w:pPr>
    <w:rPr>
      <w:rFonts w:ascii="宋体" w:hAnsi="宋体" w:cs="宋体"/>
      <w:sz w:val="24"/>
    </w:rPr>
  </w:style>
  <w:style w:type="paragraph" w:styleId="1393" w:customStyle="1">
    <w:name w:val="字元 字元1"/>
    <w:basedOn w:val="1028"/>
    <w:uiPriority w:val="0"/>
    <w:qFormat/>
    <w:rPr>
      <w:rFonts w:ascii="Tahoma" w:hAnsi="Tahoma"/>
      <w:sz w:val="24"/>
      <w:szCs w:val="20"/>
    </w:rPr>
  </w:style>
  <w:style w:type="paragraph" w:styleId="1394" w:customStyle="1">
    <w:name w:val="_Style 160"/>
    <w:uiPriority w:val="0"/>
    <w:qFormat/>
    <w:rPr>
      <w:rFonts w:hint="default" w:ascii="Times New Roman" w:hAnsi="Times New Roman" w:eastAsia="宋体" w:cs="Times New Roman"/>
      <w:sz w:val="21"/>
      <w:szCs w:val="24"/>
      <w:lang w:val="en-US" w:eastAsia="zh-CN" w:bidi="ar-SA"/>
    </w:rPr>
  </w:style>
  <w:style w:type="paragraph" w:styleId="1395" w:customStyle="1">
    <w:name w:val="项目编号3"/>
    <w:basedOn w:val="1356"/>
    <w:uiPriority w:val="0"/>
    <w:qFormat/>
    <w:pPr>
      <w:numPr>
        <w:ilvl w:val="0"/>
        <w:numId w:val="6"/>
      </w:numPr>
    </w:pPr>
  </w:style>
  <w:style w:type="paragraph" w:styleId="1396" w:customStyle="1">
    <w:name w:val="Char21"/>
    <w:basedOn w:val="1028"/>
    <w:uiPriority w:val="0"/>
    <w:qFormat/>
    <w:rPr>
      <w:rFonts w:ascii="Tahoma" w:hAnsi="Tahoma"/>
      <w:sz w:val="24"/>
      <w:szCs w:val="20"/>
    </w:rPr>
  </w:style>
  <w:style w:type="paragraph" w:styleId="1397" w:customStyle="1">
    <w:name w:val="表格文字"/>
    <w:basedOn w:val="1244"/>
    <w:uiPriority w:val="0"/>
    <w:qFormat/>
    <w:pPr>
      <w:ind w:firstLine="0"/>
      <w:spacing w:before="20" w:after="20" w:line="240" w:lineRule="auto"/>
    </w:pPr>
    <w:rPr>
      <w:rFonts w:ascii="Century Gothic" w:hAnsi="Century Gothic"/>
      <w:sz w:val="20"/>
      <w:szCs w:val="20"/>
    </w:rPr>
  </w:style>
  <w:style w:type="paragraph" w:styleId="1398" w:customStyle="1">
    <w:name w:val="Char Char Char Char Char Char Char Char Char Char1"/>
    <w:basedOn w:val="1028"/>
    <w:uiPriority w:val="0"/>
    <w:qFormat/>
    <w:rPr>
      <w:rFonts w:ascii="宋体" w:hAnsi="宋体" w:cs="Courier New"/>
      <w:sz w:val="32"/>
      <w:szCs w:val="32"/>
    </w:rPr>
  </w:style>
  <w:style w:type="paragraph" w:styleId="1399" w:customStyle="1">
    <w:name w:val="正文文本样式 加粗"/>
    <w:basedOn w:val="1356"/>
    <w:uiPriority w:val="0"/>
    <w:qFormat/>
    <w:rPr>
      <w:b/>
    </w:rPr>
  </w:style>
  <w:style w:type="paragraph" w:styleId="1400" w:customStyle="1">
    <w:name w:val="Char2 Char Char Char Char Char Char"/>
    <w:basedOn w:val="1028"/>
    <w:uiPriority w:val="0"/>
    <w:qFormat/>
    <w:pPr>
      <w:jc w:val="center"/>
      <w:spacing w:line="400" w:lineRule="exact"/>
      <w:widowControl/>
    </w:pPr>
  </w:style>
  <w:style w:type="paragraph" w:styleId="1401" w:customStyle="1">
    <w:name w:val="Char Char4"/>
    <w:basedOn w:val="1028"/>
    <w:uiPriority w:val="0"/>
    <w:qFormat/>
    <w:pPr>
      <w:jc w:val="center"/>
      <w:spacing w:line="400" w:lineRule="exact"/>
      <w:widowControl/>
    </w:pPr>
  </w:style>
  <w:style w:type="paragraph" w:styleId="1402" w:customStyle="1">
    <w:name w:val="Char3 Char Char Char1"/>
    <w:basedOn w:val="1028"/>
    <w:uiPriority w:val="0"/>
    <w:qFormat/>
    <w:rPr>
      <w:rFonts w:ascii="Tahoma" w:hAnsi="Tahoma"/>
      <w:sz w:val="24"/>
      <w:szCs w:val="20"/>
    </w:rPr>
  </w:style>
  <w:style w:type="paragraph" w:styleId="140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4" w:customStyle="1">
    <w:name w:val="22222222222222"/>
    <w:basedOn w:val="1028"/>
    <w:uiPriority w:val="0"/>
    <w:qFormat/>
    <w:pPr>
      <w:ind w:firstLine="480"/>
      <w:jc w:val="left"/>
      <w:spacing w:line="360" w:lineRule="auto"/>
      <w:widowControl/>
    </w:pPr>
    <w:rPr>
      <w:color w:val="ff0000"/>
      <w:sz w:val="24"/>
      <w:szCs w:val="20"/>
    </w:rPr>
  </w:style>
  <w:style w:type="character" w:styleId="1405" w:customStyle="1">
    <w:name w:val="中等深浅网格 1 - 强调文字颜色 2 Char"/>
    <w:link w:val="1406"/>
    <w:uiPriority w:val="0"/>
    <w:qFormat/>
    <w:rPr>
      <w:sz w:val="21"/>
      <w:szCs w:val="24"/>
      <w:lang w:val="zh-CN" w:eastAsia="zh-CN" w:bidi="ar-SA"/>
    </w:rPr>
  </w:style>
  <w:style w:type="paragraph" w:styleId="1406" w:customStyle="1">
    <w:name w:val="1"/>
    <w:link w:val="1405"/>
    <w:uiPriority w:val="0"/>
    <w:qFormat/>
    <w:rPr>
      <w:rFonts w:hint="default" w:ascii="Times New Roman" w:hAnsi="Times New Roman" w:eastAsia="宋体" w:cs="Times New Roman"/>
      <w:sz w:val="21"/>
      <w:szCs w:val="24"/>
      <w:lang w:val="zh-CN" w:eastAsia="zh-CN" w:bidi="ar-SA"/>
    </w:rPr>
  </w:style>
  <w:style w:type="paragraph" w:styleId="1407" w:customStyle="1">
    <w:name w:val="图文"/>
    <w:basedOn w:val="1028"/>
    <w:uiPriority w:val="0"/>
    <w:qFormat/>
    <w:pPr>
      <w:spacing w:after="50" w:line="360" w:lineRule="auto"/>
    </w:pPr>
    <w:rPr>
      <w:sz w:val="24"/>
    </w:rPr>
  </w:style>
  <w:style w:type="paragraph" w:styleId="1408" w:customStyle="1">
    <w:name w:val="xl23"/>
    <w:basedOn w:val="1028"/>
    <w:uiPriority w:val="0"/>
    <w:qFormat/>
    <w:pPr>
      <w:spacing w:before="100" w:beforeAutospacing="1" w:after="100" w:afterAutospacing="1" w:line="360" w:lineRule="auto"/>
      <w:widowControl/>
    </w:pPr>
    <w:rPr>
      <w:sz w:val="24"/>
      <w:szCs w:val="20"/>
    </w:rPr>
  </w:style>
  <w:style w:type="paragraph" w:styleId="1409" w:customStyle="1">
    <w:name w:val="正文表格"/>
    <w:basedOn w:val="1028"/>
    <w:link w:val="1410"/>
    <w:uiPriority w:val="0"/>
    <w:qFormat/>
    <w:pPr>
      <w:jc w:val="left"/>
    </w:pPr>
    <w:rPr>
      <w:rFonts w:ascii="宋体" w:hAnsi="宋体"/>
      <w:color w:val="000000"/>
      <w:szCs w:val="21"/>
    </w:rPr>
  </w:style>
  <w:style w:type="character" w:styleId="1410" w:customStyle="1">
    <w:name w:val="正文表格 Char"/>
    <w:link w:val="1409"/>
    <w:uiPriority w:val="0"/>
    <w:qFormat/>
    <w:rPr>
      <w:rFonts w:ascii="宋体" w:hAnsi="宋体"/>
      <w:color w:val="000000"/>
      <w:sz w:val="21"/>
      <w:szCs w:val="21"/>
    </w:rPr>
  </w:style>
  <w:style w:type="paragraph" w:styleId="1411" w:customStyle="1">
    <w:name w:val="正文重点"/>
    <w:basedOn w:val="1028"/>
    <w:link w:val="1412"/>
    <w:uiPriority w:val="0"/>
    <w:qFormat/>
    <w:pPr>
      <w:ind w:firstLine="482"/>
      <w:jc w:val="left"/>
      <w:spacing w:line="360" w:lineRule="auto"/>
    </w:pPr>
    <w:rPr>
      <w:b/>
      <w:sz w:val="24"/>
      <w:szCs w:val="20"/>
    </w:rPr>
  </w:style>
  <w:style w:type="character" w:styleId="1412" w:customStyle="1">
    <w:name w:val="正文重点 Char"/>
    <w:link w:val="1411"/>
    <w:uiPriority w:val="0"/>
    <w:qFormat/>
    <w:rPr>
      <w:b/>
      <w:sz w:val="24"/>
    </w:rPr>
  </w:style>
  <w:style w:type="paragraph" w:styleId="1413" w:customStyle="1">
    <w:name w:val="标题1-附件"/>
    <w:basedOn w:val="1213"/>
    <w:uiPriority w:val="0"/>
    <w:qFormat/>
    <w:pPr>
      <w:jc w:val="left"/>
    </w:pPr>
    <w:rPr>
      <w:sz w:val="24"/>
      <w:szCs w:val="24"/>
    </w:rPr>
  </w:style>
  <w:style w:type="paragraph" w:styleId="1414" w:customStyle="1">
    <w:name w:val="正文小标题"/>
    <w:basedOn w:val="1028"/>
    <w:next w:val="1233"/>
    <w:link w:val="1415"/>
    <w:uiPriority w:val="0"/>
    <w:qFormat/>
    <w:pPr>
      <w:ind w:firstLine="482"/>
      <w:jc w:val="left"/>
      <w:spacing w:before="312" w:after="312"/>
    </w:pPr>
    <w:rPr>
      <w:rFonts w:ascii="宋体" w:hAnsi="宋体"/>
      <w:b/>
      <w:i/>
      <w:color w:val="ff0000"/>
      <w:sz w:val="24"/>
      <w:szCs w:val="20"/>
    </w:rPr>
  </w:style>
  <w:style w:type="character" w:styleId="1415" w:customStyle="1">
    <w:name w:val="正文小标题 Char"/>
    <w:link w:val="1414"/>
    <w:uiPriority w:val="0"/>
    <w:qFormat/>
    <w:rPr>
      <w:rFonts w:ascii="宋体" w:hAnsi="宋体"/>
      <w:b/>
      <w:i/>
      <w:color w:val="ff0000"/>
      <w:sz w:val="24"/>
    </w:rPr>
  </w:style>
  <w:style w:type="paragraph" w:styleId="1416" w:customStyle="1">
    <w:name w:val="正文大标题"/>
    <w:basedOn w:val="1414"/>
    <w:next w:val="1233"/>
    <w:link w:val="1417"/>
    <w:uiPriority w:val="0"/>
    <w:qFormat/>
    <w:pPr>
      <w:jc w:val="center"/>
    </w:pPr>
    <w:rPr>
      <w:i w:val="0"/>
      <w:color w:val="000000"/>
      <w:sz w:val="28"/>
      <w:szCs w:val="21"/>
    </w:rPr>
  </w:style>
  <w:style w:type="character" w:styleId="1417" w:customStyle="1">
    <w:name w:val="正文大标题 Char"/>
    <w:link w:val="1416"/>
    <w:uiPriority w:val="0"/>
    <w:qFormat/>
    <w:rPr>
      <w:rFonts w:ascii="宋体" w:hAnsi="宋体"/>
      <w:b/>
      <w:color w:val="000000"/>
      <w:sz w:val="28"/>
      <w:szCs w:val="21"/>
    </w:rPr>
  </w:style>
  <w:style w:type="paragraph" w:styleId="1418" w:customStyle="1">
    <w:name w:val="注释"/>
    <w:basedOn w:val="1028"/>
    <w:link w:val="1419"/>
    <w:uiPriority w:val="0"/>
    <w:qFormat/>
    <w:pPr>
      <w:ind w:left="420" w:hanging="420"/>
      <w:jc w:val="left"/>
    </w:pPr>
    <w:rPr>
      <w:rFonts w:ascii="宋体" w:hAnsi="宋体"/>
      <w:szCs w:val="21"/>
    </w:rPr>
  </w:style>
  <w:style w:type="character" w:styleId="1419" w:customStyle="1">
    <w:name w:val="注释 Char"/>
    <w:link w:val="1418"/>
    <w:uiPriority w:val="0"/>
    <w:qFormat/>
    <w:rPr>
      <w:rFonts w:ascii="宋体" w:hAnsi="宋体"/>
      <w:sz w:val="21"/>
      <w:szCs w:val="21"/>
    </w:rPr>
  </w:style>
  <w:style w:type="paragraph" w:styleId="1420" w:customStyle="1">
    <w:name w:val="正文须知-1级"/>
    <w:basedOn w:val="1028"/>
    <w:next w:val="1028"/>
    <w:uiPriority w:val="0"/>
    <w:qFormat/>
    <w:pPr>
      <w:numPr>
        <w:ilvl w:val="0"/>
        <w:numId w:val="7"/>
      </w:numPr>
      <w:spacing w:line="300" w:lineRule="auto"/>
    </w:pPr>
    <w:rPr>
      <w:rFonts w:ascii="宋体" w:hAnsi="Calibri"/>
      <w:sz w:val="24"/>
      <w:szCs w:val="21"/>
    </w:rPr>
  </w:style>
  <w:style w:type="paragraph" w:styleId="1421" w:customStyle="1">
    <w:name w:val="正文须知-2级"/>
    <w:basedOn w:val="1028"/>
    <w:uiPriority w:val="0"/>
    <w:qFormat/>
    <w:pPr>
      <w:numPr>
        <w:ilvl w:val="1"/>
        <w:numId w:val="7"/>
      </w:numPr>
      <w:spacing w:line="300" w:lineRule="auto"/>
    </w:pPr>
    <w:rPr>
      <w:rFonts w:ascii="宋体" w:hAnsi="Calibri"/>
      <w:sz w:val="24"/>
      <w:szCs w:val="21"/>
    </w:rPr>
  </w:style>
  <w:style w:type="paragraph" w:styleId="1422" w:customStyle="1">
    <w:name w:val="正文须知-3级"/>
    <w:basedOn w:val="1028"/>
    <w:uiPriority w:val="0"/>
    <w:qFormat/>
    <w:pPr>
      <w:numPr>
        <w:ilvl w:val="2"/>
        <w:numId w:val="7"/>
      </w:numPr>
      <w:ind w:hanging="355"/>
      <w:spacing w:line="300" w:lineRule="auto"/>
    </w:pPr>
    <w:rPr>
      <w:rFonts w:ascii="宋体" w:hAnsi="Calibri"/>
      <w:sz w:val="24"/>
      <w:szCs w:val="21"/>
    </w:rPr>
  </w:style>
  <w:style w:type="character" w:styleId="1423" w:customStyle="1">
    <w:name w:val="纯文本 字符"/>
    <w:link w:val="1028"/>
    <w:uiPriority w:val="99"/>
    <w:qFormat/>
    <w:rPr>
      <w:rFonts w:ascii="宋体" w:hAnsi="Courier New" w:eastAsia="宋体" w:cs="Times New Roman"/>
      <w:sz w:val="21"/>
      <w:szCs w:val="21"/>
      <w:lang w:val="en-US" w:eastAsia="zh-CN" w:bidi="ar-SA"/>
    </w:rPr>
  </w:style>
  <w:style w:type="paragraph" w:styleId="1424" w:customStyle="1">
    <w:name w:val="表格1"/>
    <w:basedOn w:val="1028"/>
    <w:uiPriority w:val="0"/>
    <w:qFormat/>
    <w:pPr>
      <w:ind w:firstLine="480"/>
      <w:jc w:val="center"/>
    </w:pPr>
    <w:rPr>
      <w:sz w:val="24"/>
      <w:szCs w:val="20"/>
    </w:rPr>
  </w:style>
  <w:style w:type="character" w:styleId="1425" w:customStyle="1">
    <w:name w:val="纯文本 字符1"/>
    <w:link w:val="1028"/>
    <w:uiPriority w:val="0"/>
    <w:qFormat/>
    <w:rPr>
      <w:rFonts w:ascii="宋体" w:hAnsi="Courier New"/>
    </w:rPr>
  </w:style>
  <w:style w:type="character" w:styleId="1426" w:customStyle="1">
    <w:name w:val="bjh-p"/>
    <w:link w:val="1028"/>
    <w:uiPriority w:val="0"/>
    <w:qFormat/>
  </w:style>
  <w:style w:type="paragraph" w:styleId="1427" w:customStyle="1">
    <w:name w:val="无标题条"/>
    <w:next w:val="1028"/>
    <w:uiPriority w:val="0"/>
    <w:qFormat/>
    <w:pPr>
      <w:jc w:val="both"/>
    </w:pPr>
    <w:rPr>
      <w:rFonts w:hint="default" w:ascii="Times New Roman" w:hAnsi="Times New Roman" w:eastAsia="宋体" w:cs="Times New Roman"/>
      <w:sz w:val="21"/>
      <w:lang w:val="en-US" w:eastAsia="zh-CN" w:bidi="ar-SA"/>
    </w:rPr>
  </w:style>
  <w:style w:type="character" w:styleId="1428" w:customStyle="1">
    <w:name w:val="正文格式 Char"/>
    <w:link w:val="1429"/>
    <w:uiPriority w:val="0"/>
    <w:qFormat/>
    <w:rPr>
      <w:rFonts w:ascii="宋体" w:hAnsi="宋体"/>
      <w:sz w:val="24"/>
      <w:szCs w:val="24"/>
      <w:lang w:val="en-GB"/>
    </w:rPr>
  </w:style>
  <w:style w:type="paragraph" w:styleId="1429" w:customStyle="1">
    <w:name w:val="正文格式"/>
    <w:basedOn w:val="1028"/>
    <w:link w:val="1428"/>
    <w:uiPriority w:val="0"/>
    <w:qFormat/>
    <w:pPr>
      <w:ind w:firstLine="480"/>
      <w:spacing w:line="360" w:lineRule="auto"/>
    </w:pPr>
    <w:rPr>
      <w:rFonts w:ascii="宋体" w:hAnsi="宋体"/>
      <w:sz w:val="24"/>
      <w:lang w:val="en-GB"/>
    </w:rPr>
  </w:style>
  <w:style w:type="character" w:styleId="1430" w:customStyle="1">
    <w:name w:val="标题 3 Char"/>
    <w:link w:val="1028"/>
    <w:uiPriority w:val="0"/>
    <w:qFormat/>
    <w:rPr>
      <w:rFonts w:ascii="宋体" w:eastAsia="宋体"/>
      <w:b/>
      <w:sz w:val="24"/>
      <w:u w:val="single"/>
      <w:lang w:val="en-US" w:eastAsia="zh-CN" w:bidi="ar-SA"/>
    </w:rPr>
  </w:style>
  <w:style w:type="character" w:styleId="1431" w:customStyle="1">
    <w:name w:val="正文缩进 Char"/>
    <w:link w:val="1028"/>
    <w:uiPriority w:val="0"/>
    <w:qFormat/>
    <w:rPr>
      <w:rFonts w:ascii="宋体" w:eastAsia="宋体"/>
      <w:sz w:val="24"/>
      <w:szCs w:val="24"/>
      <w:lang w:val="en-US" w:eastAsia="zh-CN" w:bidi="ar-SA"/>
    </w:rPr>
  </w:style>
  <w:style w:type="character" w:styleId="1432" w:customStyle="1">
    <w:name w:val="Char Char111"/>
    <w:link w:val="1028"/>
    <w:uiPriority w:val="0"/>
    <w:qFormat/>
    <w:rPr>
      <w:rFonts w:ascii="宋体" w:eastAsia="宋体"/>
      <w:b/>
      <w:sz w:val="24"/>
      <w:u w:val="single"/>
      <w:lang w:val="en-US" w:eastAsia="zh-CN" w:bidi="ar-SA"/>
    </w:rPr>
  </w:style>
  <w:style w:type="character" w:styleId="1433" w:customStyle="1">
    <w:name w:val="正文文本缩进 Char"/>
    <w:link w:val="1028"/>
    <w:uiPriority w:val="0"/>
    <w:qFormat/>
    <w:rPr>
      <w:rFonts w:eastAsia="宋体"/>
      <w:sz w:val="24"/>
      <w:szCs w:val="24"/>
      <w:lang w:val="en-US" w:eastAsia="zh-CN" w:bidi="ar-SA"/>
    </w:rPr>
  </w:style>
  <w:style w:type="character" w:styleId="1434" w:customStyle="1">
    <w:name w:val="列出段落 Char"/>
    <w:link w:val="1028"/>
    <w:uiPriority w:val="0"/>
    <w:qFormat/>
    <w:rPr>
      <w:rFonts w:ascii="Calibri" w:hAnsi="Calibri" w:eastAsia="宋体"/>
      <w:sz w:val="21"/>
      <w:szCs w:val="22"/>
      <w:lang w:val="en-US" w:eastAsia="zh-CN" w:bidi="ar-SA"/>
    </w:rPr>
  </w:style>
  <w:style w:type="character" w:styleId="1435" w:customStyle="1">
    <w:name w:val="页眉 Char"/>
    <w:link w:val="1028"/>
    <w:uiPriority w:val="0"/>
    <w:qFormat/>
    <w:rPr>
      <w:rFonts w:eastAsia="宋体"/>
      <w:sz w:val="18"/>
      <w:szCs w:val="18"/>
      <w:lang w:val="en-US" w:eastAsia="zh-CN" w:bidi="ar-SA"/>
    </w:rPr>
  </w:style>
  <w:style w:type="character" w:styleId="1436" w:customStyle="1">
    <w:name w:val="标题 2 Char"/>
    <w:link w:val="1028"/>
    <w:uiPriority w:val="0"/>
    <w:qFormat/>
    <w:rPr>
      <w:rFonts w:ascii="Arial" w:hAnsi="Arial" w:eastAsia="黑体"/>
      <w:b/>
      <w:sz w:val="30"/>
      <w:lang w:val="en-US" w:eastAsia="zh-CN" w:bidi="ar-SA"/>
    </w:rPr>
  </w:style>
  <w:style w:type="paragraph" w:styleId="1437" w:customStyle="1">
    <w:name w:val="字元 字元2"/>
    <w:basedOn w:val="1028"/>
    <w:uiPriority w:val="0"/>
    <w:qFormat/>
    <w:rPr>
      <w:rFonts w:ascii="Tahoma" w:hAnsi="Tahoma"/>
      <w:sz w:val="24"/>
      <w:szCs w:val="20"/>
    </w:rPr>
  </w:style>
  <w:style w:type="paragraph" w:styleId="1438" w:customStyle="1">
    <w:name w:val="Char3 Char Char Char2"/>
    <w:basedOn w:val="1028"/>
    <w:uiPriority w:val="0"/>
    <w:qFormat/>
    <w:rPr>
      <w:rFonts w:ascii="Tahoma" w:hAnsi="Tahoma"/>
      <w:sz w:val="24"/>
      <w:szCs w:val="20"/>
    </w:rPr>
  </w:style>
  <w:style w:type="paragraph" w:styleId="1439" w:customStyle="1">
    <w:name w:val="正文文本缩进2"/>
    <w:basedOn w:val="1028"/>
    <w:uiPriority w:val="0"/>
    <w:qFormat/>
    <w:pPr>
      <w:ind w:firstLine="480"/>
      <w:spacing w:line="480" w:lineRule="exact"/>
    </w:pPr>
    <w:rPr>
      <w:rFonts w:ascii="宋体" w:hAnsi="宋体"/>
      <w:sz w:val="24"/>
      <w:lang w:val="zh-CN" w:eastAsia="zh-CN"/>
    </w:rPr>
  </w:style>
  <w:style w:type="paragraph" w:styleId="1440" w:customStyle="1">
    <w:name w:val="Char3"/>
    <w:basedOn w:val="1028"/>
    <w:uiPriority w:val="0"/>
    <w:qFormat/>
    <w:pPr>
      <w:tabs>
        <w:tab w:val="left" w:pos="360" w:leader="none"/>
      </w:tabs>
    </w:pPr>
    <w:rPr>
      <w:sz w:val="24"/>
    </w:rPr>
  </w:style>
  <w:style w:type="paragraph" w:styleId="1441" w:customStyle="1">
    <w:name w:val="Char Char Char Char Char Char Char Char Char Char Char Char Char Char Char Char1"/>
    <w:basedOn w:val="1028"/>
    <w:uiPriority w:val="0"/>
    <w:qFormat/>
    <w:pPr>
      <w:jc w:val="center"/>
      <w:spacing w:after="160" w:line="240" w:lineRule="exact"/>
      <w:widowControl/>
    </w:pPr>
    <w:rPr>
      <w:rFonts w:ascii="宋体" w:hAnsi="宋体"/>
      <w:b/>
      <w:sz w:val="30"/>
      <w:szCs w:val="30"/>
      <w:lang w:eastAsia="en-US"/>
    </w:rPr>
  </w:style>
  <w:style w:type="paragraph" w:styleId="1442" w:customStyle="1">
    <w:name w:val="Char Char1 Char Char Char Char Char Char1"/>
    <w:basedOn w:val="1028"/>
    <w:uiPriority w:val="0"/>
    <w:qFormat/>
    <w:pPr>
      <w:jc w:val="left"/>
      <w:spacing w:after="160" w:line="240" w:lineRule="exact"/>
      <w:widowControl/>
    </w:pPr>
    <w:rPr>
      <w:rFonts w:ascii="Verdana" w:hAnsi="Verdana" w:eastAsia="仿宋_GB2312"/>
      <w:sz w:val="24"/>
      <w:szCs w:val="20"/>
      <w:lang w:eastAsia="en-US"/>
    </w:rPr>
  </w:style>
  <w:style w:type="paragraph" w:styleId="1443" w:customStyle="1">
    <w:name w:val="列出段落2"/>
    <w:basedOn w:val="1028"/>
    <w:uiPriority w:val="0"/>
    <w:qFormat/>
    <w:pPr>
      <w:ind w:firstLine="420"/>
    </w:pPr>
    <w:rPr>
      <w:rFonts w:ascii="Calibri" w:hAnsi="Calibri"/>
      <w:szCs w:val="22"/>
    </w:rPr>
  </w:style>
  <w:style w:type="paragraph" w:styleId="1444" w:customStyle="1">
    <w:name w:val="Char Char Char1 Char2"/>
    <w:basedOn w:val="1028"/>
    <w:uiPriority w:val="0"/>
    <w:qFormat/>
    <w:rPr>
      <w:rFonts w:ascii="Tahoma" w:hAnsi="Tahoma"/>
      <w:sz w:val="24"/>
      <w:szCs w:val="20"/>
    </w:rPr>
  </w:style>
  <w:style w:type="paragraph" w:styleId="1445" w:customStyle="1">
    <w:name w:val="Char Char Char2"/>
    <w:basedOn w:val="1028"/>
    <w:uiPriority w:val="0"/>
    <w:qFormat/>
    <w:rPr>
      <w:rFonts w:ascii="Tahoma" w:hAnsi="Tahoma"/>
      <w:sz w:val="24"/>
      <w:szCs w:val="20"/>
    </w:rPr>
  </w:style>
  <w:style w:type="paragraph" w:styleId="1446" w:customStyle="1">
    <w:name w:val="Char Char Char Char Char Char Char2"/>
    <w:basedOn w:val="1028"/>
    <w:uiPriority w:val="0"/>
    <w:qFormat/>
    <w:pPr>
      <w:ind w:firstLine="200"/>
      <w:spacing w:line="360" w:lineRule="auto"/>
    </w:pPr>
    <w:rPr>
      <w:rFonts w:eastAsia="仿宋_GB2312"/>
      <w:sz w:val="24"/>
    </w:rPr>
  </w:style>
  <w:style w:type="paragraph" w:styleId="1447" w:customStyle="1">
    <w:name w:val="正文缩进2"/>
    <w:basedOn w:val="1028"/>
    <w:uiPriority w:val="0"/>
    <w:qFormat/>
    <w:pPr>
      <w:ind w:firstLine="567"/>
      <w:spacing w:line="480" w:lineRule="exact"/>
      <w:widowControl/>
    </w:pPr>
    <w:rPr>
      <w:rFonts w:ascii="宋体"/>
      <w:color w:val="000000"/>
      <w:sz w:val="28"/>
      <w:szCs w:val="20"/>
      <w:lang w:val="zh-CN" w:eastAsia="zh-CN"/>
    </w:rPr>
  </w:style>
  <w:style w:type="paragraph" w:styleId="1448" w:customStyle="1">
    <w:name w:val="Revision"/>
    <w:uiPriority w:val="0"/>
    <w:qFormat/>
    <w:rPr>
      <w:rFonts w:hint="default" w:ascii="Times New Roman" w:hAnsi="Times New Roman" w:eastAsia="宋体" w:cs="Times New Roman"/>
      <w:sz w:val="21"/>
      <w:szCs w:val="24"/>
      <w:lang w:val="en-US" w:eastAsia="zh-CN" w:bidi="ar-SA"/>
    </w:rPr>
  </w:style>
  <w:style w:type="paragraph" w:styleId="1449" w:customStyle="1">
    <w:name w:val="Char22"/>
    <w:basedOn w:val="1028"/>
    <w:uiPriority w:val="0"/>
    <w:qFormat/>
    <w:rPr>
      <w:rFonts w:ascii="Tahoma" w:hAnsi="Tahoma"/>
      <w:sz w:val="24"/>
      <w:szCs w:val="20"/>
    </w:rPr>
  </w:style>
  <w:style w:type="paragraph" w:styleId="1450" w:customStyle="1">
    <w:name w:val="Char Char Char Char Char Char Char Char Char Char2"/>
    <w:basedOn w:val="1028"/>
    <w:uiPriority w:val="0"/>
    <w:qFormat/>
    <w:rPr>
      <w:rFonts w:ascii="宋体" w:hAnsi="宋体" w:cs="Courier New"/>
      <w:sz w:val="32"/>
      <w:szCs w:val="32"/>
    </w:rPr>
  </w:style>
  <w:style w:type="paragraph" w:styleId="1451" w:customStyle="1">
    <w:name w:val="Char2 Char Char Char Char Char Char1"/>
    <w:basedOn w:val="1028"/>
    <w:uiPriority w:val="0"/>
    <w:qFormat/>
    <w:pPr>
      <w:jc w:val="center"/>
      <w:spacing w:line="400" w:lineRule="exact"/>
      <w:widowControl/>
    </w:pPr>
  </w:style>
  <w:style w:type="character" w:styleId="1452" w:customStyle="1">
    <w:name w:val="页脚 Char"/>
    <w:link w:val="1028"/>
    <w:uiPriority w:val="0"/>
    <w:qFormat/>
    <w:rPr>
      <w:rFonts w:ascii="宋体" w:eastAsia="宋体"/>
      <w:sz w:val="18"/>
      <w:lang w:val="en-US" w:eastAsia="zh-CN" w:bidi="ar-SA"/>
    </w:rPr>
  </w:style>
  <w:style w:type="paragraph" w:styleId="1453" w:customStyle="1">
    <w:name w:val="Char Char41"/>
    <w:basedOn w:val="1028"/>
    <w:uiPriority w:val="0"/>
    <w:qFormat/>
    <w:pPr>
      <w:jc w:val="center"/>
      <w:spacing w:line="400" w:lineRule="exact"/>
      <w:widowControl/>
    </w:pPr>
  </w:style>
  <w:style w:type="character" w:styleId="1454" w:customStyle="1">
    <w:name w:val="批注文字 Char"/>
    <w:link w:val="1028"/>
    <w:uiPriority w:val="99"/>
    <w:qFormat/>
    <w:rPr>
      <w:sz w:val="21"/>
      <w:szCs w:val="24"/>
    </w:rPr>
  </w:style>
  <w:style w:type="character" w:styleId="1455" w:customStyle="1">
    <w:name w:val="标题 Char"/>
    <w:link w:val="1028"/>
    <w:uiPriority w:val="0"/>
    <w:qFormat/>
    <w:rPr>
      <w:b/>
      <w:sz w:val="32"/>
    </w:rPr>
  </w:style>
  <w:style w:type="paragraph" w:styleId="1456" w:customStyle="1">
    <w:name w:val="图例"/>
    <w:basedOn w:val="1028"/>
    <w:uiPriority w:val="0"/>
    <w:qFormat/>
    <w:pPr>
      <w:jc w:val="center"/>
      <w:spacing w:before="120" w:after="120" w:line="360" w:lineRule="auto"/>
    </w:pPr>
    <w:rPr>
      <w:rFonts w:eastAsia="仿宋_GB2312"/>
      <w:b/>
      <w:sz w:val="24"/>
      <w:szCs w:val="20"/>
    </w:rPr>
  </w:style>
  <w:style w:type="paragraph" w:styleId="1457" w:customStyle="1">
    <w:name w:val="Table Paragraph"/>
    <w:basedOn w:val="1028"/>
    <w:uiPriority w:val="1"/>
    <w:qFormat/>
    <w:pPr>
      <w:jc w:val="left"/>
    </w:pPr>
    <w:rPr>
      <w:rFonts w:ascii="宋体" w:hAnsi="宋体" w:cs="宋体"/>
      <w:sz w:val="22"/>
      <w:szCs w:val="22"/>
      <w:lang w:eastAsia="en-US"/>
    </w:rPr>
  </w:style>
  <w:style w:type="table" w:styleId="1458" w:customStyle="1">
    <w:name w:val="Table Normal"/>
    <w:uiPriority w:val="2"/>
    <w:semiHidden/>
    <w:qFormat/>
    <w:pPr>
      <w:widowControl w:val="off"/>
    </w:pPr>
    <w:rPr>
      <w:rFonts w:ascii="Calibri" w:hAnsi="Calibri"/>
      <w:sz w:val="22"/>
      <w:szCs w:val="22"/>
      <w:lang w:val="en-US" w:eastAsia="en-US" w:bidi="ar-SA"/>
    </w:rPr>
    <w:tblPr/>
  </w:style>
  <w:style w:type="paragraph" w:styleId="1459" w:customStyle="1">
    <w:name w:val="成文日期"/>
    <w:basedOn w:val="1028"/>
    <w:link w:val="1460"/>
    <w:uiPriority w:val="0"/>
    <w:qFormat/>
    <w:pPr>
      <w:ind w:right="400" w:firstLine="200"/>
      <w:jc w:val="right"/>
      <w:spacing w:line="570" w:lineRule="exact"/>
    </w:pPr>
    <w:rPr>
      <w:rFonts w:ascii="仿宋_GB2312" w:eastAsia="仿宋_GB2312"/>
      <w:sz w:val="32"/>
      <w:szCs w:val="20"/>
    </w:rPr>
  </w:style>
  <w:style w:type="character" w:styleId="1460" w:customStyle="1">
    <w:name w:val="成文日期 Char"/>
    <w:link w:val="1459"/>
    <w:uiPriority w:val="0"/>
    <w:qFormat/>
    <w:rPr>
      <w:rFonts w:ascii="仿宋_GB2312" w:eastAsia="仿宋_GB2312"/>
      <w:sz w:val="32"/>
    </w:rPr>
  </w:style>
  <w:style w:type="character" w:styleId="1461" w:customStyle="1">
    <w:name w:val="font11"/>
    <w:basedOn w:val="1221"/>
    <w:link w:val="1028"/>
    <w:uiPriority w:val="0"/>
    <w:qFormat/>
    <w:rPr>
      <w:rFonts w:hint="eastAsia" w:ascii="宋体" w:hAnsi="宋体" w:eastAsia="宋体" w:cs="宋体"/>
      <w:color w:val="000000"/>
      <w:sz w:val="24"/>
      <w:szCs w:val="24"/>
      <w:u w:val="none"/>
    </w:rPr>
  </w:style>
  <w:style w:type="paragraph" w:styleId="1462" w:customStyle="1">
    <w:name w:val="Body text|1"/>
    <w:basedOn w:val="1028"/>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463" w:customStyle="1">
    <w:name w:val="首行缩进"/>
    <w:basedOn w:val="1028"/>
    <w:uiPriority w:val="0"/>
    <w:qFormat/>
    <w:pPr>
      <w:ind w:firstLine="420"/>
      <w:spacing w:line="360" w:lineRule="auto"/>
    </w:pPr>
    <w:rPr>
      <w:sz w:val="20"/>
    </w:rPr>
  </w:style>
  <w:style w:type="paragraph" w:styleId="1464" w:customStyle="1">
    <w:name w:val="正文_60_0"/>
    <w:uiPriority w:val="0"/>
    <w:qFormat/>
    <w:pPr>
      <w:jc w:val="both"/>
      <w:widowControl w:val="off"/>
    </w:pPr>
    <w:rPr>
      <w:rFonts w:hint="default" w:ascii="Calibri" w:hAnsi="Calibri" w:eastAsia="宋体" w:cs="Times New Roman"/>
      <w:sz w:val="21"/>
      <w:szCs w:val="22"/>
      <w:lang w:val="en-US" w:eastAsia="zh-CN" w:bidi="ar-SA"/>
    </w:rPr>
  </w:style>
  <w:style w:type="paragraph" w:styleId="1465" w:customStyle="1">
    <w:name w:val="reader-word-layer reader-word-s1-23"/>
    <w:basedOn w:val="1028"/>
    <w:uiPriority w:val="0"/>
    <w:qFormat/>
    <w:pPr>
      <w:jc w:val="left"/>
      <w:spacing w:before="100" w:beforeAutospacing="1" w:after="100" w:afterAutospacing="1"/>
      <w:widowControl/>
    </w:pPr>
    <w:rPr>
      <w:rFonts w:ascii="宋体" w:hAnsi="宋体" w:cs="宋体"/>
      <w:sz w:val="24"/>
      <w:szCs w:val="24"/>
    </w:rPr>
  </w:style>
  <w:style w:type="paragraph" w:styleId="1466" w:customStyle="1">
    <w:name w:val="段"/>
    <w:next w:val="102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467" w:customStyle="1">
    <w:name w:val="null3"/>
    <w:uiPriority w:val="0"/>
    <w:qFormat/>
    <w:rPr>
      <w:rFonts w:hint="eastAsia" w:ascii="Calibri" w:hAnsi="Calibri" w:eastAsia="宋体" w:cs="Times New Roman"/>
      <w:lang w:val="en-US" w:eastAsia="zh-CN" w:bidi="ar-SA"/>
    </w:rPr>
  </w:style>
  <w:style w:type="numbering" w:styleId="178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姜珏琳</cp:lastModifiedBy>
  <cp:revision>7</cp:revision>
  <dcterms:created xsi:type="dcterms:W3CDTF">2022-05-30T08:03:00Z</dcterms:created>
  <dcterms:modified xsi:type="dcterms:W3CDTF">2025-12-15T00:52:59Z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01EB922CE4BA41BC940A7E49B4A773E5_13</vt:lpwstr>
  </property>
  <property fmtid="{D5CDD505-2E9C-101B-9397-08002B2CF9AE}" pid="4" name="KSOTemplateDocerSaveRecord">
    <vt:lpwstr>eyJoZGlkIjoiMDdiMGQxNjMzNjZmZjE3ZGM4MTIwNTczOThkZWIwMGEiLCJ1c2VySWQiOiI2NTcwOTQzNDgifQ==</vt:lpwstr>
  </property>
</Properties>
</file>